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b77c1fe246f4dd3" /></Relationships>
</file>

<file path=word/document.xml><?xml version="1.0" encoding="utf-8"?>
<w:document xmlns:w="http://schemas.openxmlformats.org/wordprocessingml/2006/main">
  <w:body>
    <w:p>
      <w:r>
        <w:rPr>
          <w:b/>
          <w:sz w:val="32"/>
          <w:szCs w:val="32"/>
        </w:rPr>
        <w:t xml:space="default">2272 „Доставка на копирна хартия за нуждите на Национален статистически институт” </w:t>
      </w:r>
    </w:p>
    <w:p>
      <w:r>
        <w:rPr>
          <w:b/>
          <w:sz w:val="24"/>
          <w:szCs w:val="24"/>
        </w:rPr>
        <w:t xml:space="default">Ценова оферта</w:t>
      </w:r>
    </w:p>
    <w:p>
      <w:r>
        <w:rPr>
          <w:b/>
          <w:sz w:val="24"/>
          <w:szCs w:val="24"/>
        </w:rPr>
        <w:t xml:space="default">Доставка на копирна хартия</w:t>
      </w:r>
    </w:p>
    <w:p>
      <w:pPr>
        <w:spacing w:after="0"/>
      </w:pPr>
    </w:p>
    <w:tbl>
      <w:tblPr>
        <w:tblW w:w="5000" w:type="pct"/>
        <w:tblBorders>
          <w:top w:val="single" w:sz="12"/>
          <w:bottom w:val="single" w:sz="12"/>
          <w:left w:val="single" w:sz="12"/>
          <w:right w:val="single" w:sz="12"/>
          <w:insideH w:val="single" w:sz="12"/>
          <w:insideV w:val="single" w:sz="12"/>
        </w:tblBorders>
      </w:tblPr>
      <w:tr>
        <w:tc>
          <w:p>
            <w:r>
              <w:rPr>
                <w:b/>
              </w:rPr>
              <w:t xml:space="default">#</w:t>
            </w:r>
          </w:p>
        </w:tc>
        <w:tc>
          <w:p>
            <w:r>
              <w:rPr>
                <w:b/>
              </w:rPr>
              <w:t xml:space="default">Артикул</w:t>
            </w:r>
          </w:p>
        </w:tc>
        <w:tc>
          <w:p>
            <w:r>
              <w:rPr>
                <w:b/>
              </w:rPr>
              <w:t xml:space="default">Коефициент</w:t>
            </w:r>
          </w:p>
        </w:tc>
        <w:tc>
          <w:p>
            <w:r>
              <w:rPr>
                <w:b/>
              </w:rPr>
              <w:t xml:space="default">Ед.Цена</w:t>
            </w:r>
          </w:p>
        </w:tc>
        <w:tc>
          <w:p>
            <w:r>
              <w:rPr>
                <w:b/>
              </w:rPr>
              <w:t xml:space="default">Обща цена в лв. без ДДС</w:t>
            </w:r>
          </w:p>
        </w:tc>
      </w:tr>
      <w:tr>
        <w:tc>
          <w:p>
            <w:r>
              <w:rPr>
                <w:b/>
              </w:rPr>
              <w:t xml:space="default">1</w:t>
            </w:r>
          </w:p>
        </w:tc>
        <w:tc>
          <w:p>
            <w:r>
              <w:rPr>
                <w:b/>
              </w:rPr>
              <w:t xml:space="default">[ХКНР1] Хартия копирна, формат А4 /500 листа в опаковка/ 80 g/m2, нерециклирана (опаковка)</w:t>
            </w:r>
          </w:p>
        </w:tc>
        <w:tc>
          <w:p>
            <w:r>
              <w:rPr>
                <w:b/>
              </w:rPr>
              <w:t xml:space="default">3820</w:t>
            </w:r>
          </w:p>
        </w:tc>
        <w:tc>
          <w:p>
            <w:r>
              <w:rPr>
                <w:b/>
              </w:rPr>
              <w:t xml:space="default"/>
            </w:r>
          </w:p>
        </w:tc>
        <w:tc>
          <w:p>
            <w:r>
              <w:rPr>
                <w:b/>
              </w:rPr>
              <w:t xml:space="default"/>
            </w:r>
          </w:p>
        </w:tc>
      </w:tr>
      <w:tr>
        <w:tc>
          <w:p>
            <w:r>
              <w:rPr>
                <w:b/>
              </w:rPr>
              <w:t xml:space="default">2</w:t>
            </w:r>
          </w:p>
        </w:tc>
        <w:tc>
          <w:p>
            <w:r>
              <w:rPr>
                <w:b/>
              </w:rPr>
              <w:t xml:space="default">[ХКНР2] Хартия копирна, формат А3, /500 листа в опаковка/  80 g/m2, нерециклирана (опаковка)</w:t>
            </w:r>
          </w:p>
        </w:tc>
        <w:tc>
          <w:p>
            <w:r>
              <w:rPr>
                <w:b/>
              </w:rPr>
              <w:t xml:space="default">180</w:t>
            </w:r>
          </w:p>
        </w:tc>
        <w:tc>
          <w:p>
            <w:r>
              <w:rPr>
                <w:b/>
              </w:rPr>
              <w:t xml:space="default"/>
            </w:r>
          </w:p>
        </w:tc>
        <w:tc>
          <w:p>
            <w:r>
              <w:rPr>
                <w:b/>
              </w:rPr>
              <w:t xml:space="default"/>
            </w:r>
          </w:p>
        </w:tc>
      </w:tr>
      <w:tr>
        <w:tc>
          <w:p>
            <w:r>
              <w:rPr>
                <w:b/>
              </w:rPr>
              <w:t xml:space="default"/>
            </w:r>
          </w:p>
        </w:tc>
        <w:tc>
          <w:p>
            <w:r>
              <w:rPr>
                <w:b/>
              </w:rPr>
              <w:t xml:space="default">Общо</w:t>
            </w:r>
          </w:p>
        </w:tc>
        <w:tc>
          <w:tcPr>
            <w:tcW w:w="8489" w:type="dxa"/>
            <w:gridSpan w:val="3"/>
          </w:tcPr>
          <w:p>
            <w:r>
              <w:rPr>
                <w:b/>
              </w:rPr>
              <w:t xml:space="default">0 лв.</w:t>
            </w:r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</w:abstractNum>
  <w:abstractNum w:abstractNumId="1"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Fonts w:asciiTheme="minorHAnsi" w:hAnsiTheme="minorHAnsi" w:eastAsiaTheme="minorHAnsi" w:cstheme="minorBidi"/>
      <w:sz w:val="22"/>
      <w:szCs w:val="22"/>
      <w:lang w:val="en-US" w:eastAsia="en-US" w:bidi="ar-SA"/>
    </w:rPrDefault>
    <w:pPrDefault>
      <w:pPr>
        <w:spacing w:after="160" w:line="259" w:lineRule="auto"/>
      </w:pPr>
    </w:pPrDefault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paragraph" w:styleId="documentdnld" w:customStyle="true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8a5d94359f804cec" /><Relationship Type="http://schemas.openxmlformats.org/officeDocument/2006/relationships/styles" Target="/word/styles.xml" Id="R0399529f5da24441" /><Relationship Type="http://schemas.openxmlformats.org/officeDocument/2006/relationships/numbering" Target="/word/numbering.xml" Id="R730f09246b014a7e" /></Relationships>
</file>