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56" w:rsidRDefault="005E7A56" w:rsidP="005E7A56">
      <w:pPr>
        <w:widowControl/>
        <w:autoSpaceDE/>
        <w:adjustRightInd/>
        <w:rPr>
          <w:lang w:eastAsia="en-US"/>
        </w:rPr>
      </w:pPr>
    </w:p>
    <w:p w:rsidR="005E7A56" w:rsidRDefault="005E7A56" w:rsidP="005E7A56">
      <w:pPr>
        <w:widowControl/>
        <w:tabs>
          <w:tab w:val="center" w:pos="4536"/>
          <w:tab w:val="right" w:pos="9072"/>
        </w:tabs>
        <w:autoSpaceDE/>
        <w:adjustRightInd/>
        <w:rPr>
          <w:rFonts w:ascii="Verdana" w:hAnsi="Verdana" w:cs="Arial"/>
          <w:color w:val="000000"/>
          <w:sz w:val="18"/>
          <w:lang w:val="en-US" w:eastAsia="en-US"/>
        </w:rPr>
      </w:pPr>
    </w:p>
    <w:p w:rsidR="005E7A56" w:rsidRPr="005E7A56" w:rsidRDefault="005E7A56" w:rsidP="005E7A56">
      <w:pPr>
        <w:widowControl/>
        <w:autoSpaceDE/>
        <w:autoSpaceDN/>
        <w:adjustRightInd/>
        <w:ind w:left="3540" w:firstLine="708"/>
        <w:jc w:val="center"/>
        <w:rPr>
          <w:b/>
        </w:rPr>
      </w:pPr>
      <w:r w:rsidRPr="005E7A56">
        <w:rPr>
          <w:b/>
        </w:rPr>
        <w:t>УТВЪРДИЛ:</w:t>
      </w:r>
    </w:p>
    <w:p w:rsidR="005E7A56" w:rsidRPr="005E7A56" w:rsidRDefault="005E7A56" w:rsidP="005E7A56">
      <w:pPr>
        <w:widowControl/>
        <w:autoSpaceDE/>
        <w:autoSpaceDN/>
        <w:adjustRightInd/>
        <w:ind w:left="5664" w:firstLine="708"/>
        <w:rPr>
          <w:b/>
        </w:rPr>
      </w:pPr>
      <w:r w:rsidRPr="005E7A56">
        <w:rPr>
          <w:b/>
        </w:rPr>
        <w:t xml:space="preserve">Сергей Цветарски, </w:t>
      </w:r>
    </w:p>
    <w:p w:rsidR="005E7A56" w:rsidRPr="005E7A56" w:rsidRDefault="005E7A56" w:rsidP="005E7A56">
      <w:pPr>
        <w:widowControl/>
        <w:autoSpaceDE/>
        <w:autoSpaceDN/>
        <w:adjustRightInd/>
        <w:ind w:left="5664" w:firstLine="708"/>
        <w:rPr>
          <w:b/>
        </w:rPr>
      </w:pPr>
      <w:r w:rsidRPr="005E7A56">
        <w:rPr>
          <w:b/>
        </w:rPr>
        <w:t>председател на НСИ</w:t>
      </w:r>
    </w:p>
    <w:p w:rsidR="005E7A56" w:rsidRDefault="005E7A56" w:rsidP="005E7A56">
      <w:pPr>
        <w:widowControl/>
        <w:tabs>
          <w:tab w:val="center" w:pos="4536"/>
          <w:tab w:val="right" w:pos="9072"/>
        </w:tabs>
        <w:autoSpaceDE/>
        <w:adjustRightInd/>
        <w:rPr>
          <w:rFonts w:ascii="Verdana" w:hAnsi="Verdana" w:cs="Arial"/>
          <w:color w:val="000000"/>
          <w:sz w:val="18"/>
          <w:lang w:eastAsia="en-US"/>
        </w:rPr>
      </w:pPr>
    </w:p>
    <w:p w:rsidR="005E7A56" w:rsidRDefault="005E7A56" w:rsidP="005E7A56">
      <w:pPr>
        <w:widowControl/>
        <w:autoSpaceDE/>
        <w:adjustRightInd/>
      </w:pPr>
    </w:p>
    <w:p w:rsidR="005E7A56" w:rsidRDefault="005E7A56" w:rsidP="005E7A56">
      <w:pPr>
        <w:widowControl/>
        <w:autoSpaceDE/>
        <w:adjustRightInd/>
      </w:pPr>
    </w:p>
    <w:p w:rsidR="005E7A56" w:rsidRDefault="005E7A56" w:rsidP="005E7A56">
      <w:pPr>
        <w:widowControl/>
        <w:tabs>
          <w:tab w:val="left" w:pos="1080"/>
        </w:tabs>
        <w:autoSpaceDE/>
        <w:adjustRightInd/>
        <w:ind w:firstLine="540"/>
        <w:jc w:val="both"/>
        <w:rPr>
          <w:sz w:val="32"/>
          <w:lang w:eastAsia="en-US"/>
        </w:rPr>
      </w:pPr>
    </w:p>
    <w:p w:rsidR="005E7A56" w:rsidRDefault="005E7A56" w:rsidP="005E7A56">
      <w:pPr>
        <w:widowControl/>
        <w:tabs>
          <w:tab w:val="left" w:pos="1080"/>
        </w:tabs>
        <w:autoSpaceDE/>
        <w:adjustRightInd/>
        <w:ind w:firstLine="540"/>
        <w:jc w:val="both"/>
        <w:rPr>
          <w:b/>
          <w:sz w:val="28"/>
          <w:szCs w:val="28"/>
          <w:lang w:eastAsia="en-US"/>
        </w:rPr>
      </w:pPr>
    </w:p>
    <w:p w:rsidR="005E7A56" w:rsidRDefault="005E7A56" w:rsidP="005E7A56">
      <w:pPr>
        <w:widowControl/>
        <w:tabs>
          <w:tab w:val="left" w:pos="900"/>
        </w:tabs>
        <w:autoSpaceDE/>
        <w:adjustRightInd/>
        <w:ind w:right="-180"/>
        <w:rPr>
          <w:b/>
          <w:sz w:val="32"/>
          <w:lang w:eastAsia="en-US"/>
        </w:rPr>
      </w:pPr>
    </w:p>
    <w:p w:rsidR="005E7A56" w:rsidRDefault="005E7A56" w:rsidP="005E7A56">
      <w:pPr>
        <w:widowControl/>
        <w:autoSpaceDE/>
        <w:adjustRightInd/>
        <w:rPr>
          <w:rFonts w:ascii="HebarU" w:hAnsi="HebarU"/>
          <w:b/>
          <w:lang w:eastAsia="en-US"/>
        </w:rPr>
      </w:pPr>
    </w:p>
    <w:p w:rsidR="005E7A56" w:rsidRDefault="005E7A56" w:rsidP="005E7A56">
      <w:pPr>
        <w:widowControl/>
        <w:tabs>
          <w:tab w:val="left" w:pos="0"/>
        </w:tabs>
        <w:autoSpaceDE/>
        <w:adjustRightInd/>
        <w:ind w:right="-180"/>
        <w:jc w:val="center"/>
        <w:rPr>
          <w:b/>
          <w:sz w:val="32"/>
          <w:szCs w:val="32"/>
          <w:lang w:eastAsia="en-US"/>
        </w:rPr>
      </w:pPr>
      <w:r>
        <w:rPr>
          <w:b/>
          <w:sz w:val="32"/>
          <w:szCs w:val="32"/>
          <w:lang w:eastAsia="en-US"/>
        </w:rPr>
        <w:t>ДОКУМЕНТАЦИЯ</w:t>
      </w:r>
    </w:p>
    <w:p w:rsidR="005E7A56" w:rsidRDefault="005E7A56" w:rsidP="005E7A56">
      <w:pPr>
        <w:widowControl/>
        <w:tabs>
          <w:tab w:val="left" w:pos="900"/>
        </w:tabs>
        <w:autoSpaceDE/>
        <w:adjustRightInd/>
        <w:ind w:left="-360" w:right="-180" w:firstLine="720"/>
        <w:jc w:val="center"/>
        <w:rPr>
          <w:b/>
          <w:sz w:val="28"/>
          <w:szCs w:val="28"/>
          <w:lang w:eastAsia="en-US"/>
        </w:rPr>
      </w:pPr>
    </w:p>
    <w:p w:rsidR="005E7A56" w:rsidRDefault="005E7A56" w:rsidP="005E7A56">
      <w:pPr>
        <w:widowControl/>
        <w:tabs>
          <w:tab w:val="left" w:pos="900"/>
        </w:tabs>
        <w:autoSpaceDE/>
        <w:adjustRightInd/>
        <w:ind w:left="-360" w:right="-180" w:firstLine="720"/>
        <w:jc w:val="center"/>
        <w:rPr>
          <w:sz w:val="28"/>
          <w:szCs w:val="28"/>
          <w:lang w:eastAsia="en-US"/>
        </w:rPr>
      </w:pPr>
    </w:p>
    <w:p w:rsidR="005E7A56" w:rsidRDefault="005E7A56" w:rsidP="005E7A56">
      <w:pPr>
        <w:widowControl/>
        <w:autoSpaceDE/>
        <w:adjustRightInd/>
        <w:spacing w:line="264" w:lineRule="auto"/>
        <w:ind w:right="57" w:firstLine="708"/>
        <w:jc w:val="center"/>
        <w:rPr>
          <w:b/>
          <w:sz w:val="28"/>
          <w:szCs w:val="28"/>
          <w:lang w:eastAsia="en-US"/>
        </w:rPr>
      </w:pPr>
      <w:r w:rsidRPr="005E7A56">
        <w:rPr>
          <w:b/>
          <w:sz w:val="28"/>
          <w:szCs w:val="28"/>
          <w:lang w:eastAsia="en-US"/>
        </w:rPr>
        <w:t>За участие в публично състезание за възлагане на обществена поръчка с предмет: „</w:t>
      </w:r>
      <w:r w:rsidRPr="005E7A56">
        <w:rPr>
          <w:b/>
          <w:bCs/>
          <w:kern w:val="36"/>
          <w:sz w:val="28"/>
          <w:szCs w:val="28"/>
        </w:rPr>
        <w:t>Доставка на канцеларски материали и консумативи</w:t>
      </w:r>
      <w:r w:rsidRPr="005E7A56">
        <w:rPr>
          <w:b/>
          <w:sz w:val="28"/>
          <w:szCs w:val="28"/>
          <w:lang w:eastAsia="en-US"/>
        </w:rPr>
        <w:t>”</w:t>
      </w:r>
    </w:p>
    <w:p w:rsidR="00131D2B" w:rsidRPr="005E7A56" w:rsidRDefault="00131D2B" w:rsidP="005E7A56">
      <w:pPr>
        <w:widowControl/>
        <w:autoSpaceDE/>
        <w:adjustRightInd/>
        <w:spacing w:line="264" w:lineRule="auto"/>
        <w:ind w:right="57" w:firstLine="708"/>
        <w:jc w:val="center"/>
        <w:rPr>
          <w:b/>
          <w:sz w:val="28"/>
          <w:szCs w:val="28"/>
          <w:lang w:eastAsia="en-US"/>
        </w:rPr>
      </w:pPr>
    </w:p>
    <w:p w:rsidR="005E7A56" w:rsidRPr="005E7A56" w:rsidRDefault="00567AE3" w:rsidP="005E7A56">
      <w:pPr>
        <w:widowControl/>
        <w:autoSpaceDE/>
        <w:adjustRightInd/>
        <w:spacing w:line="264" w:lineRule="auto"/>
        <w:ind w:right="57" w:firstLine="708"/>
        <w:jc w:val="center"/>
        <w:rPr>
          <w:b/>
          <w:sz w:val="28"/>
          <w:szCs w:val="28"/>
          <w:lang w:eastAsia="en-US"/>
        </w:rPr>
      </w:pPr>
      <w:r>
        <w:rPr>
          <w:b/>
          <w:sz w:val="28"/>
          <w:szCs w:val="28"/>
          <w:lang w:eastAsia="en-US"/>
        </w:rPr>
        <w:t>с две</w:t>
      </w:r>
      <w:r w:rsidR="005E7A56" w:rsidRPr="005E7A56">
        <w:rPr>
          <w:b/>
          <w:sz w:val="28"/>
          <w:szCs w:val="28"/>
          <w:lang w:eastAsia="en-US"/>
        </w:rPr>
        <w:t xml:space="preserve"> обособени позиции:</w:t>
      </w:r>
    </w:p>
    <w:p w:rsidR="005E7A56" w:rsidRDefault="005E7A56" w:rsidP="005E7A56">
      <w:pPr>
        <w:jc w:val="both"/>
        <w:rPr>
          <w:b/>
          <w:i/>
        </w:rPr>
      </w:pPr>
    </w:p>
    <w:p w:rsidR="005E7A56" w:rsidRDefault="00131D2B" w:rsidP="005E7A56">
      <w:pPr>
        <w:ind w:left="2880" w:hanging="2880"/>
        <w:jc w:val="both"/>
        <w:rPr>
          <w:rStyle w:val="FontStyle28"/>
          <w:sz w:val="28"/>
          <w:szCs w:val="28"/>
        </w:rPr>
      </w:pPr>
      <w:r w:rsidRPr="00370B50">
        <w:rPr>
          <w:b/>
          <w:i/>
          <w:sz w:val="28"/>
          <w:szCs w:val="28"/>
        </w:rPr>
        <w:t>Обособена позиц</w:t>
      </w:r>
      <w:r w:rsidR="00370B50" w:rsidRPr="00370B50">
        <w:rPr>
          <w:b/>
          <w:i/>
          <w:sz w:val="28"/>
          <w:szCs w:val="28"/>
        </w:rPr>
        <w:t xml:space="preserve">ия </w:t>
      </w:r>
      <w:r w:rsidRPr="00370B50">
        <w:rPr>
          <w:b/>
          <w:i/>
          <w:sz w:val="28"/>
          <w:szCs w:val="28"/>
        </w:rPr>
        <w:t xml:space="preserve">№ 1 </w:t>
      </w:r>
      <w:r w:rsidR="00021E4A">
        <w:rPr>
          <w:b/>
          <w:i/>
          <w:sz w:val="28"/>
          <w:szCs w:val="28"/>
        </w:rPr>
        <w:t>„Доставка на</w:t>
      </w:r>
      <w:r w:rsidRPr="00370B50">
        <w:rPr>
          <w:b/>
          <w:i/>
          <w:sz w:val="28"/>
          <w:szCs w:val="28"/>
        </w:rPr>
        <w:t xml:space="preserve"> консумативи за офис техника</w:t>
      </w:r>
      <w:r w:rsidR="005E7A56" w:rsidRPr="00370B50">
        <w:rPr>
          <w:sz w:val="28"/>
          <w:szCs w:val="28"/>
          <w:lang w:eastAsia="en-US"/>
        </w:rPr>
        <w:t>”</w:t>
      </w:r>
      <w:r w:rsidR="00370B50" w:rsidRPr="00370B50">
        <w:rPr>
          <w:rStyle w:val="FontStyle28"/>
          <w:b w:val="0"/>
          <w:sz w:val="28"/>
          <w:szCs w:val="28"/>
        </w:rPr>
        <w:t>;</w:t>
      </w:r>
    </w:p>
    <w:p w:rsidR="005E7A56" w:rsidRDefault="005E7A56" w:rsidP="005E7A56">
      <w:pPr>
        <w:widowControl/>
        <w:numPr>
          <w:ilvl w:val="0"/>
          <w:numId w:val="2"/>
        </w:numPr>
        <w:autoSpaceDE/>
        <w:adjustRightInd/>
        <w:spacing w:after="160" w:line="256" w:lineRule="auto"/>
        <w:ind w:left="2835" w:hanging="2835"/>
        <w:jc w:val="both"/>
        <w:rPr>
          <w:b/>
          <w:i/>
        </w:rPr>
      </w:pPr>
    </w:p>
    <w:p w:rsidR="005E7A56" w:rsidRPr="00370B50" w:rsidRDefault="005E7A56" w:rsidP="005E7A56">
      <w:pPr>
        <w:widowControl/>
        <w:numPr>
          <w:ilvl w:val="0"/>
          <w:numId w:val="2"/>
        </w:numPr>
        <w:autoSpaceDE/>
        <w:adjustRightInd/>
        <w:spacing w:after="160" w:line="256" w:lineRule="auto"/>
        <w:ind w:left="2835" w:hanging="2835"/>
        <w:jc w:val="both"/>
        <w:rPr>
          <w:rStyle w:val="FontStyle28"/>
          <w:bCs w:val="0"/>
          <w:sz w:val="28"/>
          <w:szCs w:val="28"/>
        </w:rPr>
      </w:pPr>
      <w:r>
        <w:rPr>
          <w:b/>
          <w:i/>
          <w:sz w:val="28"/>
          <w:szCs w:val="28"/>
        </w:rPr>
        <w:t xml:space="preserve">Обособена позиция </w:t>
      </w:r>
      <w:r w:rsidR="00131D2B">
        <w:rPr>
          <w:b/>
          <w:i/>
          <w:sz w:val="28"/>
          <w:szCs w:val="28"/>
        </w:rPr>
        <w:t xml:space="preserve">№ </w:t>
      </w:r>
      <w:r w:rsidR="00370B50">
        <w:rPr>
          <w:b/>
          <w:i/>
          <w:sz w:val="28"/>
          <w:szCs w:val="28"/>
        </w:rPr>
        <w:t xml:space="preserve">2 </w:t>
      </w:r>
      <w:r w:rsidR="00131D2B" w:rsidRPr="00131D2B">
        <w:rPr>
          <w:b/>
          <w:i/>
          <w:sz w:val="28"/>
          <w:szCs w:val="28"/>
          <w:lang w:eastAsia="en-US"/>
        </w:rPr>
        <w:t>„</w:t>
      </w:r>
      <w:r w:rsidRPr="00131D2B">
        <w:rPr>
          <w:b/>
          <w:i/>
          <w:sz w:val="28"/>
          <w:szCs w:val="28"/>
          <w:lang w:eastAsia="en-US"/>
        </w:rPr>
        <w:t>Достав</w:t>
      </w:r>
      <w:r w:rsidR="00131D2B" w:rsidRPr="00131D2B">
        <w:rPr>
          <w:b/>
          <w:i/>
          <w:sz w:val="28"/>
          <w:szCs w:val="28"/>
          <w:lang w:eastAsia="en-US"/>
        </w:rPr>
        <w:t>ка на канцеларски материали</w:t>
      </w:r>
      <w:r w:rsidR="00131D2B" w:rsidRPr="00131D2B">
        <w:rPr>
          <w:rStyle w:val="FontStyle28"/>
          <w:b w:val="0"/>
          <w:i/>
          <w:sz w:val="28"/>
          <w:szCs w:val="28"/>
        </w:rPr>
        <w:t>“</w:t>
      </w:r>
      <w:r w:rsidR="00370B50">
        <w:rPr>
          <w:rStyle w:val="FontStyle28"/>
          <w:b w:val="0"/>
          <w:i/>
          <w:sz w:val="28"/>
          <w:szCs w:val="28"/>
        </w:rPr>
        <w:t>;</w:t>
      </w:r>
    </w:p>
    <w:p w:rsidR="00370B50" w:rsidRDefault="00370B50" w:rsidP="00370B50">
      <w:pPr>
        <w:widowControl/>
        <w:autoSpaceDE/>
        <w:adjustRightInd/>
        <w:spacing w:after="160" w:line="256" w:lineRule="auto"/>
        <w:jc w:val="both"/>
        <w:rPr>
          <w:rStyle w:val="FontStyle28"/>
          <w:bCs w:val="0"/>
          <w:sz w:val="28"/>
          <w:szCs w:val="28"/>
        </w:rPr>
      </w:pPr>
    </w:p>
    <w:p w:rsidR="005E7A56" w:rsidRDefault="005E7A56" w:rsidP="005E7A56">
      <w:pPr>
        <w:widowControl/>
        <w:autoSpaceDE/>
        <w:adjustRightInd/>
        <w:spacing w:after="160" w:line="256" w:lineRule="auto"/>
        <w:jc w:val="both"/>
        <w:rPr>
          <w:b/>
          <w:i/>
          <w:sz w:val="28"/>
          <w:szCs w:val="28"/>
          <w:highlight w:val="yellow"/>
        </w:rPr>
      </w:pPr>
    </w:p>
    <w:p w:rsidR="005E7A56" w:rsidRDefault="005E7A56" w:rsidP="005E7A56">
      <w:pPr>
        <w:widowControl/>
        <w:autoSpaceDE/>
        <w:adjustRightInd/>
        <w:spacing w:after="160" w:line="256" w:lineRule="auto"/>
        <w:jc w:val="both"/>
        <w:rPr>
          <w:b/>
          <w:i/>
          <w:sz w:val="28"/>
          <w:szCs w:val="28"/>
          <w:highlight w:val="yellow"/>
        </w:rPr>
      </w:pPr>
    </w:p>
    <w:p w:rsidR="005E7A56" w:rsidRDefault="005E7A56" w:rsidP="005E7A56">
      <w:pPr>
        <w:widowControl/>
        <w:autoSpaceDE/>
        <w:adjustRightInd/>
        <w:spacing w:after="160" w:line="256" w:lineRule="auto"/>
        <w:jc w:val="both"/>
        <w:rPr>
          <w:b/>
          <w:i/>
          <w:sz w:val="28"/>
          <w:szCs w:val="28"/>
          <w:highlight w:val="yellow"/>
        </w:rPr>
      </w:pPr>
    </w:p>
    <w:p w:rsidR="005E7A56" w:rsidRDefault="005E7A56" w:rsidP="005E7A56">
      <w:pPr>
        <w:widowControl/>
        <w:autoSpaceDE/>
        <w:adjustRightInd/>
        <w:spacing w:after="160" w:line="256" w:lineRule="auto"/>
        <w:jc w:val="both"/>
        <w:rPr>
          <w:b/>
          <w:i/>
          <w:sz w:val="28"/>
          <w:szCs w:val="28"/>
          <w:highlight w:val="yellow"/>
        </w:rPr>
      </w:pPr>
    </w:p>
    <w:p w:rsidR="005E7A56" w:rsidRDefault="005E7A56" w:rsidP="005E7A56">
      <w:pPr>
        <w:widowControl/>
        <w:autoSpaceDE/>
        <w:adjustRightInd/>
        <w:spacing w:after="160" w:line="256" w:lineRule="auto"/>
        <w:jc w:val="both"/>
        <w:rPr>
          <w:b/>
          <w:i/>
          <w:sz w:val="28"/>
          <w:szCs w:val="28"/>
          <w:highlight w:val="yellow"/>
        </w:rPr>
      </w:pPr>
    </w:p>
    <w:p w:rsidR="005E7A56" w:rsidRDefault="005E7A56" w:rsidP="005E7A56">
      <w:pPr>
        <w:widowControl/>
        <w:autoSpaceDE/>
        <w:adjustRightInd/>
        <w:jc w:val="center"/>
        <w:rPr>
          <w:b/>
          <w:szCs w:val="28"/>
          <w:lang w:eastAsia="en-US"/>
        </w:rPr>
      </w:pPr>
    </w:p>
    <w:p w:rsidR="005E7A56" w:rsidRDefault="005E7A56" w:rsidP="005E7A56">
      <w:pPr>
        <w:widowControl/>
        <w:autoSpaceDE/>
        <w:adjustRightInd/>
        <w:jc w:val="center"/>
        <w:rPr>
          <w:b/>
          <w:szCs w:val="28"/>
          <w:lang w:eastAsia="en-US"/>
        </w:rPr>
      </w:pPr>
    </w:p>
    <w:p w:rsidR="005E7A56" w:rsidRDefault="005E7A56" w:rsidP="005E7A56">
      <w:pPr>
        <w:widowControl/>
        <w:autoSpaceDE/>
        <w:adjustRightInd/>
        <w:jc w:val="center"/>
        <w:rPr>
          <w:b/>
          <w:szCs w:val="28"/>
          <w:lang w:eastAsia="en-US"/>
        </w:rPr>
      </w:pPr>
    </w:p>
    <w:p w:rsidR="005E7A56" w:rsidRDefault="005E7A56" w:rsidP="005E7A56">
      <w:pPr>
        <w:widowControl/>
        <w:autoSpaceDE/>
        <w:adjustRightInd/>
        <w:jc w:val="center"/>
        <w:rPr>
          <w:b/>
          <w:szCs w:val="28"/>
          <w:lang w:eastAsia="en-US"/>
        </w:rPr>
      </w:pPr>
    </w:p>
    <w:p w:rsidR="005E7A56" w:rsidRDefault="005E7A56" w:rsidP="00370B50">
      <w:pPr>
        <w:widowControl/>
        <w:autoSpaceDE/>
        <w:adjustRightInd/>
        <w:rPr>
          <w:b/>
          <w:szCs w:val="28"/>
          <w:lang w:eastAsia="en-US"/>
        </w:rPr>
      </w:pPr>
    </w:p>
    <w:p w:rsidR="00567AE3" w:rsidRDefault="00567AE3" w:rsidP="00370B50">
      <w:pPr>
        <w:widowControl/>
        <w:autoSpaceDE/>
        <w:adjustRightInd/>
        <w:rPr>
          <w:b/>
          <w:szCs w:val="28"/>
          <w:lang w:eastAsia="en-US"/>
        </w:rPr>
      </w:pPr>
    </w:p>
    <w:p w:rsidR="00567AE3" w:rsidRDefault="00567AE3" w:rsidP="00370B50">
      <w:pPr>
        <w:widowControl/>
        <w:autoSpaceDE/>
        <w:adjustRightInd/>
        <w:rPr>
          <w:b/>
          <w:szCs w:val="28"/>
          <w:lang w:eastAsia="en-US"/>
        </w:rPr>
      </w:pPr>
    </w:p>
    <w:p w:rsidR="005E7A56" w:rsidRDefault="005E7A56" w:rsidP="005E7A56">
      <w:pPr>
        <w:widowControl/>
        <w:autoSpaceDE/>
        <w:adjustRightInd/>
        <w:jc w:val="center"/>
        <w:rPr>
          <w:b/>
          <w:szCs w:val="28"/>
          <w:lang w:eastAsia="en-US"/>
        </w:rPr>
      </w:pPr>
    </w:p>
    <w:p w:rsidR="005E7A56" w:rsidRDefault="0073788E" w:rsidP="00370B50">
      <w:pPr>
        <w:widowControl/>
        <w:autoSpaceDE/>
        <w:adjustRightInd/>
        <w:ind w:left="3540" w:firstLine="708"/>
        <w:rPr>
          <w:b/>
          <w:szCs w:val="28"/>
          <w:lang w:eastAsia="en-US"/>
        </w:rPr>
      </w:pPr>
      <w:r>
        <w:rPr>
          <w:b/>
          <w:szCs w:val="28"/>
          <w:lang w:eastAsia="en-US"/>
        </w:rPr>
        <w:t>АПРИЛ</w:t>
      </w:r>
      <w:r w:rsidR="00131D2B">
        <w:rPr>
          <w:b/>
          <w:szCs w:val="28"/>
          <w:lang w:eastAsia="en-US"/>
        </w:rPr>
        <w:t>, 2017</w:t>
      </w:r>
      <w:r w:rsidR="005E7A56">
        <w:rPr>
          <w:b/>
          <w:szCs w:val="28"/>
          <w:lang w:eastAsia="en-US"/>
        </w:rPr>
        <w:t xml:space="preserve"> г.</w:t>
      </w:r>
    </w:p>
    <w:p w:rsidR="005E7A56" w:rsidRDefault="005E7A56" w:rsidP="005E7A56">
      <w:pPr>
        <w:widowControl/>
        <w:autoSpaceDE/>
        <w:adjustRightInd/>
        <w:jc w:val="center"/>
        <w:rPr>
          <w:b/>
          <w:szCs w:val="28"/>
          <w:lang w:eastAsia="en-US"/>
        </w:rPr>
      </w:pPr>
    </w:p>
    <w:p w:rsidR="005E7A56" w:rsidRDefault="005E7A56" w:rsidP="005E7A56">
      <w:pPr>
        <w:pStyle w:val="Style5"/>
        <w:widowControl/>
        <w:spacing w:before="58" w:line="252" w:lineRule="exact"/>
        <w:ind w:left="3823"/>
        <w:jc w:val="left"/>
        <w:rPr>
          <w:rStyle w:val="FontStyle28"/>
        </w:rPr>
      </w:pPr>
    </w:p>
    <w:p w:rsidR="005E7A56" w:rsidRDefault="005E7A56" w:rsidP="005E7A56">
      <w:pPr>
        <w:ind w:firstLine="720"/>
        <w:rPr>
          <w:rStyle w:val="FontStyle28"/>
          <w:sz w:val="28"/>
          <w:szCs w:val="28"/>
        </w:rPr>
      </w:pPr>
    </w:p>
    <w:p w:rsidR="005E7A56" w:rsidRDefault="005E7A56" w:rsidP="005E7A56">
      <w:pPr>
        <w:ind w:firstLine="720"/>
        <w:rPr>
          <w:rStyle w:val="FontStyle28"/>
          <w:sz w:val="28"/>
          <w:szCs w:val="28"/>
        </w:rPr>
      </w:pPr>
    </w:p>
    <w:p w:rsidR="005E7A56" w:rsidRDefault="005E7A56" w:rsidP="005E7A56">
      <w:pPr>
        <w:ind w:firstLine="720"/>
        <w:rPr>
          <w:rStyle w:val="FontStyle28"/>
          <w:sz w:val="28"/>
          <w:szCs w:val="28"/>
        </w:rPr>
      </w:pPr>
    </w:p>
    <w:p w:rsidR="005E7A56" w:rsidRDefault="005E7A56" w:rsidP="005E7A56">
      <w:pPr>
        <w:ind w:firstLine="720"/>
        <w:rPr>
          <w:rStyle w:val="FontStyle28"/>
          <w:sz w:val="28"/>
          <w:szCs w:val="28"/>
        </w:rPr>
      </w:pPr>
      <w:r>
        <w:rPr>
          <w:rStyle w:val="FontStyle28"/>
          <w:sz w:val="28"/>
          <w:szCs w:val="28"/>
          <w:lang w:val="en-US"/>
        </w:rPr>
        <w:t>I</w:t>
      </w:r>
      <w:r>
        <w:rPr>
          <w:rStyle w:val="FontStyle28"/>
          <w:sz w:val="28"/>
          <w:szCs w:val="28"/>
        </w:rPr>
        <w:t>. ОБЩИ УСЛОВИЯ</w:t>
      </w:r>
      <w:r w:rsidR="00131D2B">
        <w:rPr>
          <w:rStyle w:val="FontStyle28"/>
          <w:sz w:val="28"/>
          <w:szCs w:val="28"/>
        </w:rPr>
        <w:t>:</w:t>
      </w:r>
    </w:p>
    <w:p w:rsidR="005E7A56" w:rsidRDefault="005E7A56" w:rsidP="005E7A56">
      <w:pPr>
        <w:rPr>
          <w:rStyle w:val="FontStyle28"/>
          <w:sz w:val="28"/>
          <w:szCs w:val="28"/>
        </w:rPr>
      </w:pPr>
    </w:p>
    <w:p w:rsidR="005E7A56" w:rsidRDefault="005E7A56" w:rsidP="005E7A56">
      <w:pPr>
        <w:pStyle w:val="ListParagraph"/>
        <w:numPr>
          <w:ilvl w:val="0"/>
          <w:numId w:val="4"/>
        </w:numPr>
        <w:rPr>
          <w:rStyle w:val="FontStyle28"/>
          <w:sz w:val="28"/>
          <w:szCs w:val="28"/>
        </w:rPr>
      </w:pPr>
      <w:r>
        <w:rPr>
          <w:rStyle w:val="FontStyle28"/>
          <w:sz w:val="28"/>
          <w:szCs w:val="28"/>
        </w:rPr>
        <w:t>Предмет на поръчката</w:t>
      </w:r>
      <w:r w:rsidR="00131D2B">
        <w:rPr>
          <w:rStyle w:val="FontStyle28"/>
          <w:sz w:val="28"/>
          <w:szCs w:val="28"/>
        </w:rPr>
        <w:t>:</w:t>
      </w:r>
    </w:p>
    <w:p w:rsidR="005E7A56" w:rsidRDefault="00131D2B" w:rsidP="005E7A56">
      <w:pPr>
        <w:jc w:val="both"/>
        <w:rPr>
          <w:rStyle w:val="FontStyle31"/>
          <w:sz w:val="28"/>
          <w:szCs w:val="28"/>
        </w:rPr>
      </w:pPr>
      <w:r>
        <w:rPr>
          <w:sz w:val="28"/>
          <w:szCs w:val="28"/>
          <w:lang w:eastAsia="en-US"/>
        </w:rPr>
        <w:t>„</w:t>
      </w:r>
      <w:r w:rsidR="005E7A56">
        <w:rPr>
          <w:sz w:val="28"/>
          <w:szCs w:val="28"/>
          <w:lang w:eastAsia="en-US"/>
        </w:rPr>
        <w:t>Достав</w:t>
      </w:r>
      <w:r>
        <w:rPr>
          <w:sz w:val="28"/>
          <w:szCs w:val="28"/>
          <w:lang w:eastAsia="en-US"/>
        </w:rPr>
        <w:t>ка на канцеларски материали и консумативи</w:t>
      </w:r>
      <w:r w:rsidR="005E7A56">
        <w:rPr>
          <w:sz w:val="28"/>
          <w:szCs w:val="28"/>
          <w:lang w:eastAsia="en-US"/>
        </w:rPr>
        <w:t>”</w:t>
      </w:r>
      <w:r w:rsidR="005E7A56" w:rsidRPr="00131D2B">
        <w:rPr>
          <w:rStyle w:val="FontStyle28"/>
          <w:b w:val="0"/>
          <w:sz w:val="28"/>
          <w:szCs w:val="28"/>
        </w:rPr>
        <w:t>.</w:t>
      </w:r>
      <w:r w:rsidR="005E7A56">
        <w:rPr>
          <w:rStyle w:val="FontStyle28"/>
          <w:sz w:val="28"/>
          <w:szCs w:val="28"/>
        </w:rPr>
        <w:t xml:space="preserve"> </w:t>
      </w:r>
    </w:p>
    <w:p w:rsidR="005E7A56" w:rsidRDefault="005E7A56" w:rsidP="005E7A56">
      <w:pPr>
        <w:jc w:val="both"/>
        <w:rPr>
          <w:rStyle w:val="FontStyle31"/>
          <w:sz w:val="28"/>
          <w:szCs w:val="28"/>
        </w:rPr>
      </w:pPr>
    </w:p>
    <w:p w:rsidR="005E7A56" w:rsidRDefault="00567AE3" w:rsidP="005E7A56">
      <w:pPr>
        <w:ind w:firstLine="720"/>
        <w:jc w:val="both"/>
        <w:rPr>
          <w:rStyle w:val="FontStyle31"/>
          <w:sz w:val="28"/>
          <w:szCs w:val="28"/>
        </w:rPr>
      </w:pPr>
      <w:r>
        <w:rPr>
          <w:rStyle w:val="FontStyle31"/>
          <w:sz w:val="28"/>
          <w:szCs w:val="28"/>
        </w:rPr>
        <w:t>А) Поръчката е обособена в две</w:t>
      </w:r>
      <w:r w:rsidR="005E7A56">
        <w:rPr>
          <w:rStyle w:val="FontStyle31"/>
          <w:sz w:val="28"/>
          <w:szCs w:val="28"/>
        </w:rPr>
        <w:t xml:space="preserve"> позиции:</w:t>
      </w:r>
    </w:p>
    <w:p w:rsidR="005E7A56" w:rsidRPr="00370B50" w:rsidRDefault="00131D2B" w:rsidP="005E7A56">
      <w:pPr>
        <w:ind w:firstLine="720"/>
        <w:jc w:val="both"/>
        <w:rPr>
          <w:rStyle w:val="FontStyle28"/>
          <w:sz w:val="28"/>
          <w:szCs w:val="28"/>
        </w:rPr>
      </w:pPr>
      <w:r w:rsidRPr="00370B50">
        <w:rPr>
          <w:rStyle w:val="FontStyle31"/>
          <w:sz w:val="28"/>
          <w:szCs w:val="28"/>
        </w:rPr>
        <w:t xml:space="preserve">обособена позиция № 1 </w:t>
      </w:r>
      <w:r w:rsidRPr="00370B50">
        <w:rPr>
          <w:rStyle w:val="FontStyle31"/>
          <w:b/>
          <w:sz w:val="28"/>
          <w:szCs w:val="28"/>
        </w:rPr>
        <w:t>„</w:t>
      </w:r>
      <w:r w:rsidR="00021E4A">
        <w:rPr>
          <w:b/>
          <w:sz w:val="28"/>
          <w:szCs w:val="28"/>
        </w:rPr>
        <w:t>Доставка на</w:t>
      </w:r>
      <w:r w:rsidR="00021E4A">
        <w:rPr>
          <w:b/>
          <w:sz w:val="28"/>
          <w:szCs w:val="28"/>
          <w:lang w:val="en-US"/>
        </w:rPr>
        <w:t xml:space="preserve"> </w:t>
      </w:r>
      <w:r w:rsidRPr="00370B50">
        <w:rPr>
          <w:b/>
          <w:sz w:val="28"/>
          <w:szCs w:val="28"/>
        </w:rPr>
        <w:t>консумативи за офис техника</w:t>
      </w:r>
      <w:r w:rsidR="005E7A56" w:rsidRPr="00370B50">
        <w:rPr>
          <w:b/>
          <w:sz w:val="28"/>
          <w:szCs w:val="28"/>
          <w:lang w:eastAsia="en-US"/>
        </w:rPr>
        <w:t>”</w:t>
      </w:r>
      <w:r w:rsidRPr="00370B50">
        <w:rPr>
          <w:rStyle w:val="FontStyle28"/>
          <w:b w:val="0"/>
          <w:sz w:val="28"/>
          <w:szCs w:val="28"/>
        </w:rPr>
        <w:t>;</w:t>
      </w:r>
      <w:r w:rsidR="005E7A56" w:rsidRPr="00370B50">
        <w:rPr>
          <w:rStyle w:val="FontStyle28"/>
          <w:b w:val="0"/>
          <w:sz w:val="28"/>
          <w:szCs w:val="28"/>
        </w:rPr>
        <w:t xml:space="preserve"> </w:t>
      </w:r>
    </w:p>
    <w:p w:rsidR="00370B50" w:rsidRPr="00B52C27" w:rsidRDefault="00131D2B" w:rsidP="00567AE3">
      <w:pPr>
        <w:ind w:firstLine="720"/>
        <w:jc w:val="both"/>
        <w:rPr>
          <w:rStyle w:val="FontStyle31"/>
          <w:bCs/>
          <w:sz w:val="28"/>
          <w:szCs w:val="28"/>
        </w:rPr>
      </w:pPr>
      <w:r w:rsidRPr="00B52C27">
        <w:rPr>
          <w:rStyle w:val="FontStyle31"/>
          <w:sz w:val="28"/>
          <w:szCs w:val="28"/>
        </w:rPr>
        <w:t xml:space="preserve">обособена позиция № 2 </w:t>
      </w:r>
      <w:r w:rsidRPr="00B52C27">
        <w:rPr>
          <w:rStyle w:val="FontStyle31"/>
          <w:b/>
          <w:sz w:val="28"/>
          <w:szCs w:val="28"/>
        </w:rPr>
        <w:t>„</w:t>
      </w:r>
      <w:r w:rsidR="005E7A56" w:rsidRPr="00B52C27">
        <w:rPr>
          <w:b/>
          <w:sz w:val="28"/>
          <w:szCs w:val="28"/>
          <w:lang w:eastAsia="en-US"/>
        </w:rPr>
        <w:t>Достав</w:t>
      </w:r>
      <w:r w:rsidR="006D6608" w:rsidRPr="00B52C27">
        <w:rPr>
          <w:b/>
          <w:sz w:val="28"/>
          <w:szCs w:val="28"/>
          <w:lang w:eastAsia="en-US"/>
        </w:rPr>
        <w:t>ка на канцеларски материали</w:t>
      </w:r>
      <w:r w:rsidR="006D6608" w:rsidRPr="00B52C27">
        <w:rPr>
          <w:rStyle w:val="FontStyle28"/>
          <w:b w:val="0"/>
          <w:sz w:val="28"/>
          <w:szCs w:val="28"/>
        </w:rPr>
        <w:t>“</w:t>
      </w:r>
      <w:r w:rsidR="00567AE3" w:rsidRPr="00B52C27">
        <w:rPr>
          <w:rStyle w:val="FontStyle28"/>
          <w:b w:val="0"/>
          <w:sz w:val="28"/>
          <w:szCs w:val="28"/>
        </w:rPr>
        <w:t>.</w:t>
      </w:r>
    </w:p>
    <w:p w:rsidR="005E7A56" w:rsidRPr="00B52C27" w:rsidRDefault="005E7A56" w:rsidP="005E7A56">
      <w:pPr>
        <w:widowControl/>
        <w:jc w:val="both"/>
      </w:pPr>
    </w:p>
    <w:p w:rsidR="006D6608" w:rsidRPr="00B52C27" w:rsidRDefault="005E7A56" w:rsidP="006D6608">
      <w:pPr>
        <w:rPr>
          <w:rFonts w:eastAsiaTheme="minorHAnsi"/>
          <w:sz w:val="28"/>
          <w:szCs w:val="28"/>
          <w:lang w:eastAsia="en-US"/>
        </w:rPr>
      </w:pPr>
      <w:r w:rsidRPr="00B52C27">
        <w:rPr>
          <w:sz w:val="28"/>
          <w:szCs w:val="28"/>
        </w:rPr>
        <w:t>Б)</w:t>
      </w:r>
      <w:r w:rsidRPr="00B52C27">
        <w:rPr>
          <w:b/>
          <w:sz w:val="28"/>
          <w:szCs w:val="28"/>
        </w:rPr>
        <w:t xml:space="preserve"> </w:t>
      </w:r>
      <w:r w:rsidRPr="00B52C27">
        <w:rPr>
          <w:b/>
          <w:sz w:val="28"/>
          <w:szCs w:val="28"/>
          <w:lang w:val="en-US"/>
        </w:rPr>
        <w:t>CPV</w:t>
      </w:r>
      <w:r w:rsidRPr="00B52C27">
        <w:rPr>
          <w:b/>
          <w:sz w:val="28"/>
          <w:szCs w:val="28"/>
        </w:rPr>
        <w:t xml:space="preserve"> код</w:t>
      </w:r>
      <w:r w:rsidR="006D6608" w:rsidRPr="00B52C27">
        <w:rPr>
          <w:b/>
          <w:sz w:val="28"/>
          <w:szCs w:val="28"/>
        </w:rPr>
        <w:t>ове</w:t>
      </w:r>
      <w:r w:rsidRPr="00B52C27">
        <w:rPr>
          <w:b/>
          <w:sz w:val="28"/>
          <w:szCs w:val="28"/>
        </w:rPr>
        <w:t xml:space="preserve">: </w:t>
      </w:r>
      <w:r w:rsidR="006D6608" w:rsidRPr="00B52C27">
        <w:rPr>
          <w:rFonts w:eastAsiaTheme="minorHAnsi"/>
          <w:sz w:val="28"/>
          <w:szCs w:val="28"/>
          <w:lang w:eastAsia="en-US"/>
        </w:rPr>
        <w:t>30197000 – дребно офис оборудване;</w:t>
      </w:r>
    </w:p>
    <w:p w:rsidR="006D6608" w:rsidRPr="00B52C27" w:rsidRDefault="006D6608" w:rsidP="006D6608">
      <w:pPr>
        <w:widowControl/>
        <w:tabs>
          <w:tab w:val="left" w:pos="1985"/>
        </w:tabs>
        <w:rPr>
          <w:rFonts w:eastAsiaTheme="minorHAnsi"/>
          <w:sz w:val="28"/>
          <w:szCs w:val="28"/>
          <w:lang w:eastAsia="en-US"/>
        </w:rPr>
      </w:pPr>
      <w:r w:rsidRPr="00B52C27">
        <w:rPr>
          <w:rFonts w:eastAsiaTheme="minorHAnsi"/>
          <w:sz w:val="28"/>
          <w:szCs w:val="28"/>
          <w:lang w:eastAsia="en-US"/>
        </w:rPr>
        <w:tab/>
        <w:t xml:space="preserve">30192000 </w:t>
      </w:r>
      <w:r w:rsidR="00B70BCC" w:rsidRPr="00B52C27">
        <w:rPr>
          <w:rFonts w:eastAsiaTheme="minorHAnsi"/>
          <w:sz w:val="28"/>
          <w:szCs w:val="28"/>
          <w:lang w:eastAsia="en-US"/>
        </w:rPr>
        <w:t>–</w:t>
      </w:r>
      <w:r w:rsidRPr="00B52C27">
        <w:rPr>
          <w:rFonts w:eastAsiaTheme="minorHAnsi"/>
          <w:sz w:val="28"/>
          <w:szCs w:val="28"/>
          <w:lang w:eastAsia="en-US"/>
        </w:rPr>
        <w:t xml:space="preserve"> </w:t>
      </w:r>
      <w:r w:rsidR="00B70BCC" w:rsidRPr="00B52C27">
        <w:rPr>
          <w:rFonts w:eastAsiaTheme="minorHAnsi"/>
          <w:sz w:val="28"/>
          <w:szCs w:val="28"/>
          <w:lang w:eastAsia="en-US"/>
        </w:rPr>
        <w:t>принадлежности за офиса;</w:t>
      </w:r>
    </w:p>
    <w:p w:rsidR="006D6608" w:rsidRPr="00B52C27" w:rsidRDefault="006D6608" w:rsidP="006D6608">
      <w:pPr>
        <w:widowControl/>
        <w:tabs>
          <w:tab w:val="left" w:pos="1985"/>
        </w:tabs>
        <w:autoSpaceDE/>
        <w:autoSpaceDN/>
        <w:adjustRightInd/>
        <w:spacing w:after="200" w:line="276" w:lineRule="auto"/>
        <w:rPr>
          <w:rFonts w:eastAsiaTheme="minorHAnsi"/>
          <w:sz w:val="28"/>
          <w:szCs w:val="28"/>
          <w:lang w:eastAsia="en-US"/>
        </w:rPr>
      </w:pPr>
      <w:r w:rsidRPr="00B52C27">
        <w:rPr>
          <w:rFonts w:eastAsiaTheme="minorHAnsi"/>
          <w:sz w:val="28"/>
          <w:szCs w:val="28"/>
          <w:lang w:eastAsia="en-US"/>
        </w:rPr>
        <w:tab/>
        <w:t xml:space="preserve">30125100 </w:t>
      </w:r>
      <w:r w:rsidR="00B70BCC" w:rsidRPr="00B52C27">
        <w:rPr>
          <w:rFonts w:eastAsiaTheme="minorHAnsi"/>
          <w:sz w:val="28"/>
          <w:szCs w:val="28"/>
          <w:lang w:eastAsia="en-US"/>
        </w:rPr>
        <w:t>–</w:t>
      </w:r>
      <w:r w:rsidRPr="00B52C27">
        <w:rPr>
          <w:rFonts w:eastAsiaTheme="minorHAnsi"/>
          <w:sz w:val="28"/>
          <w:szCs w:val="28"/>
          <w:lang w:eastAsia="en-US"/>
        </w:rPr>
        <w:t xml:space="preserve"> </w:t>
      </w:r>
      <w:r w:rsidR="00B70BCC" w:rsidRPr="00B52C27">
        <w:rPr>
          <w:rFonts w:eastAsiaTheme="minorHAnsi"/>
          <w:sz w:val="28"/>
          <w:szCs w:val="28"/>
          <w:lang w:eastAsia="en-US"/>
        </w:rPr>
        <w:t>касети с тонер.</w:t>
      </w:r>
    </w:p>
    <w:p w:rsidR="005E7A56" w:rsidRDefault="005E7A56" w:rsidP="005E7A56">
      <w:pPr>
        <w:ind w:firstLine="720"/>
        <w:jc w:val="both"/>
        <w:rPr>
          <w:rFonts w:eastAsia="Arial Unicode MS"/>
          <w:i/>
          <w:color w:val="000000"/>
        </w:rPr>
      </w:pPr>
      <w:r w:rsidRPr="00B52C27">
        <w:rPr>
          <w:rFonts w:eastAsia="Arial Unicode MS"/>
          <w:color w:val="000000"/>
          <w:sz w:val="28"/>
          <w:szCs w:val="28"/>
        </w:rPr>
        <w:t>В)</w:t>
      </w:r>
      <w:r w:rsidR="002B5C99">
        <w:rPr>
          <w:rFonts w:eastAsia="Arial Unicode MS"/>
          <w:color w:val="000000"/>
          <w:sz w:val="28"/>
          <w:szCs w:val="28"/>
        </w:rPr>
        <w:t xml:space="preserve"> Договор</w:t>
      </w:r>
      <w:r w:rsidR="00021E4A">
        <w:rPr>
          <w:rFonts w:eastAsia="Arial Unicode MS"/>
          <w:color w:val="000000"/>
          <w:sz w:val="28"/>
          <w:szCs w:val="28"/>
        </w:rPr>
        <w:t>ите</w:t>
      </w:r>
      <w:r w:rsidR="002B5C99">
        <w:rPr>
          <w:rFonts w:eastAsia="Arial Unicode MS"/>
          <w:color w:val="000000"/>
          <w:sz w:val="28"/>
          <w:szCs w:val="28"/>
        </w:rPr>
        <w:t xml:space="preserve"> </w:t>
      </w:r>
      <w:r w:rsidR="00021E4A">
        <w:rPr>
          <w:rFonts w:eastAsia="Arial Unicode MS"/>
          <w:color w:val="000000"/>
          <w:sz w:val="28"/>
          <w:szCs w:val="28"/>
        </w:rPr>
        <w:t>са</w:t>
      </w:r>
      <w:r w:rsidRPr="00B52C27">
        <w:rPr>
          <w:rFonts w:eastAsia="Arial Unicode MS"/>
          <w:color w:val="000000"/>
          <w:sz w:val="28"/>
          <w:szCs w:val="28"/>
        </w:rPr>
        <w:t xml:space="preserve"> за срок от </w:t>
      </w:r>
      <w:r w:rsidR="00AB17D4" w:rsidRPr="00B52C27">
        <w:rPr>
          <w:rFonts w:eastAsia="Arial Unicode MS"/>
          <w:i/>
          <w:color w:val="000000"/>
          <w:sz w:val="28"/>
          <w:szCs w:val="28"/>
        </w:rPr>
        <w:t>24 (двадесет и четири</w:t>
      </w:r>
      <w:r w:rsidRPr="00B52C27">
        <w:rPr>
          <w:rFonts w:eastAsia="Arial Unicode MS"/>
          <w:i/>
          <w:color w:val="000000"/>
          <w:sz w:val="28"/>
          <w:szCs w:val="28"/>
        </w:rPr>
        <w:t>) месеца</w:t>
      </w:r>
      <w:r w:rsidRPr="00B52C27">
        <w:rPr>
          <w:rFonts w:eastAsia="Arial Unicode MS"/>
          <w:color w:val="000000"/>
          <w:sz w:val="28"/>
          <w:szCs w:val="28"/>
        </w:rPr>
        <w:t xml:space="preserve">, считано от </w:t>
      </w:r>
      <w:r w:rsidR="002B5C99">
        <w:rPr>
          <w:sz w:val="28"/>
          <w:szCs w:val="28"/>
          <w:lang w:eastAsia="en-US"/>
        </w:rPr>
        <w:t xml:space="preserve">датата на подписването </w:t>
      </w:r>
      <w:r w:rsidR="00021E4A">
        <w:rPr>
          <w:sz w:val="28"/>
          <w:szCs w:val="28"/>
          <w:lang w:eastAsia="en-US"/>
        </w:rPr>
        <w:t>им</w:t>
      </w:r>
      <w:r w:rsidRPr="00B52C27">
        <w:rPr>
          <w:sz w:val="28"/>
          <w:szCs w:val="28"/>
          <w:lang w:eastAsia="en-US"/>
        </w:rPr>
        <w:t xml:space="preserve"> от двете страни </w:t>
      </w:r>
      <w:r w:rsidRPr="00B52C27">
        <w:rPr>
          <w:rFonts w:eastAsia="Arial Unicode MS"/>
          <w:color w:val="000000"/>
          <w:sz w:val="28"/>
          <w:szCs w:val="28"/>
        </w:rPr>
        <w:t>или</w:t>
      </w:r>
      <w:r w:rsidRPr="00B52C27">
        <w:rPr>
          <w:sz w:val="28"/>
          <w:szCs w:val="28"/>
          <w:lang w:eastAsia="en-US"/>
        </w:rPr>
        <w:t xml:space="preserve"> до </w:t>
      </w:r>
      <w:r w:rsidR="002B5C99">
        <w:rPr>
          <w:i/>
          <w:sz w:val="28"/>
          <w:szCs w:val="28"/>
          <w:lang w:eastAsia="en-US"/>
        </w:rPr>
        <w:t>достигане на максималната прогнозна стойност на съответния договор</w:t>
      </w:r>
      <w:r w:rsidRPr="00B52C27">
        <w:rPr>
          <w:i/>
          <w:sz w:val="28"/>
          <w:szCs w:val="28"/>
          <w:lang w:eastAsia="en-US"/>
        </w:rPr>
        <w:t>,</w:t>
      </w:r>
      <w:r w:rsidR="00AB17D4" w:rsidRPr="00B52C27">
        <w:rPr>
          <w:i/>
          <w:sz w:val="28"/>
          <w:szCs w:val="28"/>
          <w:lang w:eastAsia="en-US"/>
        </w:rPr>
        <w:t xml:space="preserve"> в зависимост от това кое</w:t>
      </w:r>
      <w:r w:rsidRPr="00B52C27">
        <w:rPr>
          <w:i/>
          <w:sz w:val="28"/>
          <w:szCs w:val="28"/>
          <w:lang w:eastAsia="en-US"/>
        </w:rPr>
        <w:t xml:space="preserve"> от двете събития настъпи по-рано.</w:t>
      </w:r>
    </w:p>
    <w:p w:rsidR="005E7A56" w:rsidRDefault="005E7A56" w:rsidP="005E7A56"/>
    <w:p w:rsidR="005E7A56" w:rsidRDefault="005E7A56" w:rsidP="005E7A56">
      <w:pPr>
        <w:ind w:firstLine="720"/>
        <w:rPr>
          <w:rStyle w:val="FontStyle28"/>
          <w:sz w:val="28"/>
          <w:szCs w:val="28"/>
        </w:rPr>
      </w:pPr>
      <w:r>
        <w:rPr>
          <w:rStyle w:val="FontStyle28"/>
          <w:sz w:val="28"/>
          <w:szCs w:val="28"/>
        </w:rPr>
        <w:t>2.</w:t>
      </w:r>
      <w:r>
        <w:rPr>
          <w:rStyle w:val="FontStyle28"/>
          <w:b w:val="0"/>
          <w:bCs w:val="0"/>
          <w:sz w:val="28"/>
          <w:szCs w:val="28"/>
        </w:rPr>
        <w:t xml:space="preserve"> </w:t>
      </w:r>
      <w:r>
        <w:rPr>
          <w:rStyle w:val="FontStyle28"/>
          <w:sz w:val="28"/>
          <w:szCs w:val="28"/>
        </w:rPr>
        <w:t>Възложител на обществената поръчка</w:t>
      </w:r>
      <w:r w:rsidR="003818C5">
        <w:rPr>
          <w:rStyle w:val="FontStyle28"/>
          <w:sz w:val="28"/>
          <w:szCs w:val="28"/>
        </w:rPr>
        <w:t>:</w:t>
      </w:r>
    </w:p>
    <w:p w:rsidR="005E7A56" w:rsidRPr="00AB17D4" w:rsidRDefault="005E7A56" w:rsidP="005E7A56">
      <w:pPr>
        <w:ind w:firstLine="720"/>
        <w:rPr>
          <w:rFonts w:eastAsia="Arial Unicode MS"/>
          <w:sz w:val="28"/>
          <w:szCs w:val="28"/>
        </w:rPr>
      </w:pPr>
      <w:r w:rsidRPr="00AB17D4">
        <w:rPr>
          <w:rStyle w:val="FontStyle31"/>
          <w:sz w:val="28"/>
          <w:szCs w:val="28"/>
        </w:rPr>
        <w:t xml:space="preserve">Възложител на настоящата обществена поръчка е </w:t>
      </w:r>
      <w:r w:rsidRPr="00AB17D4">
        <w:rPr>
          <w:rFonts w:eastAsia="Arial Unicode MS"/>
          <w:sz w:val="28"/>
          <w:szCs w:val="28"/>
        </w:rPr>
        <w:t>–</w:t>
      </w:r>
      <w:r w:rsidRPr="00AB17D4">
        <w:rPr>
          <w:sz w:val="28"/>
          <w:szCs w:val="28"/>
          <w:lang w:val="en-US" w:eastAsia="en-US"/>
        </w:rPr>
        <w:t xml:space="preserve"> </w:t>
      </w:r>
      <w:r w:rsidR="00AB17D4" w:rsidRPr="00AB17D4">
        <w:rPr>
          <w:sz w:val="28"/>
          <w:szCs w:val="28"/>
          <w:lang w:eastAsia="en-US"/>
        </w:rPr>
        <w:t>председателят на Националния статистически институт</w:t>
      </w:r>
      <w:r w:rsidRPr="00AB17D4">
        <w:rPr>
          <w:rFonts w:eastAsia="Arial Unicode MS"/>
          <w:sz w:val="28"/>
          <w:szCs w:val="28"/>
        </w:rPr>
        <w:t>.</w:t>
      </w:r>
    </w:p>
    <w:p w:rsidR="005E7A56" w:rsidRPr="00AB17D4" w:rsidRDefault="005E7A56" w:rsidP="005E7A56">
      <w:pPr>
        <w:ind w:firstLine="720"/>
        <w:rPr>
          <w:rFonts w:eastAsia="Arial Unicode MS"/>
          <w:sz w:val="28"/>
          <w:szCs w:val="28"/>
        </w:rPr>
      </w:pPr>
      <w:r w:rsidRPr="00AB17D4">
        <w:rPr>
          <w:rFonts w:eastAsia="Arial Unicode MS"/>
          <w:sz w:val="28"/>
          <w:szCs w:val="28"/>
        </w:rPr>
        <w:t xml:space="preserve">Адрес на възложителя: </w:t>
      </w:r>
    </w:p>
    <w:p w:rsidR="005E7A56" w:rsidRPr="00AB17D4" w:rsidRDefault="005E7A56" w:rsidP="005E7A56">
      <w:pPr>
        <w:ind w:firstLine="720"/>
        <w:rPr>
          <w:sz w:val="28"/>
          <w:szCs w:val="28"/>
          <w:lang w:eastAsia="en-US"/>
        </w:rPr>
      </w:pPr>
      <w:proofErr w:type="spellStart"/>
      <w:proofErr w:type="gramStart"/>
      <w:r w:rsidRPr="00AB17D4">
        <w:rPr>
          <w:sz w:val="28"/>
          <w:szCs w:val="28"/>
          <w:lang w:val="en-US" w:eastAsia="en-US"/>
        </w:rPr>
        <w:t>гр</w:t>
      </w:r>
      <w:proofErr w:type="spellEnd"/>
      <w:proofErr w:type="gramEnd"/>
      <w:r w:rsidRPr="00AB17D4">
        <w:rPr>
          <w:sz w:val="28"/>
          <w:szCs w:val="28"/>
          <w:lang w:val="en-US" w:eastAsia="en-US"/>
        </w:rPr>
        <w:t xml:space="preserve">. </w:t>
      </w:r>
      <w:proofErr w:type="spellStart"/>
      <w:r w:rsidRPr="00AB17D4">
        <w:rPr>
          <w:sz w:val="28"/>
          <w:szCs w:val="28"/>
          <w:lang w:val="en-US" w:eastAsia="en-US"/>
        </w:rPr>
        <w:t>София</w:t>
      </w:r>
      <w:proofErr w:type="spellEnd"/>
      <w:r w:rsidR="00AB17D4" w:rsidRPr="00AB17D4">
        <w:rPr>
          <w:sz w:val="28"/>
          <w:szCs w:val="28"/>
          <w:lang w:eastAsia="en-US"/>
        </w:rPr>
        <w:t>,</w:t>
      </w:r>
      <w:r w:rsidR="00AB17D4" w:rsidRPr="00AB17D4">
        <w:rPr>
          <w:sz w:val="28"/>
          <w:szCs w:val="28"/>
          <w:lang w:val="en-US" w:eastAsia="en-US"/>
        </w:rPr>
        <w:t xml:space="preserve"> 1</w:t>
      </w:r>
      <w:r w:rsidR="00AB17D4" w:rsidRPr="00AB17D4">
        <w:rPr>
          <w:sz w:val="28"/>
          <w:szCs w:val="28"/>
          <w:lang w:eastAsia="en-US"/>
        </w:rPr>
        <w:t>038</w:t>
      </w:r>
      <w:r w:rsidRPr="00AB17D4">
        <w:rPr>
          <w:sz w:val="28"/>
          <w:szCs w:val="28"/>
          <w:lang w:val="en-US" w:eastAsia="en-US"/>
        </w:rPr>
        <w:t>,</w:t>
      </w:r>
    </w:p>
    <w:p w:rsidR="005E7A56" w:rsidRPr="00AB17D4" w:rsidRDefault="005E7A56" w:rsidP="005E7A56">
      <w:pPr>
        <w:ind w:firstLine="720"/>
        <w:rPr>
          <w:rFonts w:eastAsia="Arial Unicode MS"/>
          <w:sz w:val="28"/>
          <w:szCs w:val="28"/>
        </w:rPr>
      </w:pPr>
      <w:r w:rsidRPr="00AB17D4">
        <w:rPr>
          <w:sz w:val="28"/>
          <w:szCs w:val="28"/>
          <w:lang w:val="ru-RU" w:eastAsia="en-US"/>
        </w:rPr>
        <w:t>ул.</w:t>
      </w:r>
      <w:r w:rsidRPr="00AB17D4">
        <w:rPr>
          <w:sz w:val="28"/>
          <w:szCs w:val="28"/>
          <w:lang w:val="en-US" w:eastAsia="en-US"/>
        </w:rPr>
        <w:t xml:space="preserve"> </w:t>
      </w:r>
      <w:r w:rsidRPr="00AB17D4">
        <w:rPr>
          <w:sz w:val="28"/>
          <w:szCs w:val="28"/>
          <w:lang w:val="ru-RU" w:eastAsia="en-US"/>
        </w:rPr>
        <w:t>„</w:t>
      </w:r>
      <w:r w:rsidR="00AB17D4" w:rsidRPr="00AB17D4">
        <w:rPr>
          <w:sz w:val="28"/>
          <w:szCs w:val="28"/>
          <w:lang w:eastAsia="en-US"/>
        </w:rPr>
        <w:t xml:space="preserve">Панайот </w:t>
      </w:r>
      <w:proofErr w:type="spellStart"/>
      <w:r w:rsidR="00AB17D4" w:rsidRPr="00AB17D4">
        <w:rPr>
          <w:sz w:val="28"/>
          <w:szCs w:val="28"/>
          <w:lang w:eastAsia="en-US"/>
        </w:rPr>
        <w:t>Волов</w:t>
      </w:r>
      <w:proofErr w:type="spellEnd"/>
      <w:r w:rsidR="00AB17D4" w:rsidRPr="00AB17D4">
        <w:rPr>
          <w:sz w:val="28"/>
          <w:szCs w:val="28"/>
          <w:lang w:val="ru-RU" w:eastAsia="en-US"/>
        </w:rPr>
        <w:t>“ № 2,</w:t>
      </w:r>
    </w:p>
    <w:p w:rsidR="005E7A56" w:rsidRPr="00AB17D4" w:rsidRDefault="00AB17D4" w:rsidP="005E7A56">
      <w:pPr>
        <w:ind w:firstLine="720"/>
        <w:rPr>
          <w:sz w:val="28"/>
          <w:szCs w:val="28"/>
          <w:lang w:eastAsia="en-US"/>
        </w:rPr>
      </w:pPr>
      <w:r w:rsidRPr="00AB17D4">
        <w:rPr>
          <w:sz w:val="28"/>
          <w:szCs w:val="28"/>
          <w:lang w:eastAsia="en-US"/>
        </w:rPr>
        <w:t>т</w:t>
      </w:r>
      <w:proofErr w:type="spellStart"/>
      <w:r w:rsidRPr="00AB17D4">
        <w:rPr>
          <w:sz w:val="28"/>
          <w:szCs w:val="28"/>
          <w:lang w:val="en-US" w:eastAsia="en-US"/>
        </w:rPr>
        <w:t>елефон</w:t>
      </w:r>
      <w:proofErr w:type="spellEnd"/>
      <w:r w:rsidRPr="00AB17D4">
        <w:rPr>
          <w:sz w:val="28"/>
          <w:szCs w:val="28"/>
          <w:lang w:val="en-US" w:eastAsia="en-US"/>
        </w:rPr>
        <w:t>: 02/ 9</w:t>
      </w:r>
      <w:r w:rsidR="0073788E">
        <w:rPr>
          <w:sz w:val="28"/>
          <w:szCs w:val="28"/>
          <w:lang w:eastAsia="en-US"/>
        </w:rPr>
        <w:t>857 720/745</w:t>
      </w:r>
      <w:bookmarkStart w:id="0" w:name="_GoBack"/>
      <w:bookmarkEnd w:id="0"/>
      <w:r w:rsidRPr="00AB17D4">
        <w:rPr>
          <w:sz w:val="28"/>
          <w:szCs w:val="28"/>
          <w:lang w:eastAsia="en-US"/>
        </w:rPr>
        <w:t>,</w:t>
      </w:r>
    </w:p>
    <w:p w:rsidR="005E7A56" w:rsidRPr="00AB17D4" w:rsidRDefault="00AB17D4" w:rsidP="005E7A56">
      <w:pPr>
        <w:ind w:firstLine="720"/>
        <w:rPr>
          <w:sz w:val="28"/>
          <w:szCs w:val="28"/>
          <w:lang w:eastAsia="en-US"/>
        </w:rPr>
      </w:pPr>
      <w:proofErr w:type="spellStart"/>
      <w:r w:rsidRPr="00AB17D4">
        <w:rPr>
          <w:sz w:val="28"/>
          <w:szCs w:val="28"/>
          <w:lang w:val="en-US" w:eastAsia="en-US"/>
        </w:rPr>
        <w:t>Факс</w:t>
      </w:r>
      <w:proofErr w:type="spellEnd"/>
      <w:r w:rsidRPr="00AB17D4">
        <w:rPr>
          <w:sz w:val="28"/>
          <w:szCs w:val="28"/>
          <w:lang w:val="en-US" w:eastAsia="en-US"/>
        </w:rPr>
        <w:t>: 02/ 9</w:t>
      </w:r>
      <w:r w:rsidRPr="00AB17D4">
        <w:rPr>
          <w:sz w:val="28"/>
          <w:szCs w:val="28"/>
          <w:lang w:eastAsia="en-US"/>
        </w:rPr>
        <w:t>857 225,</w:t>
      </w:r>
    </w:p>
    <w:p w:rsidR="005E7A56" w:rsidRPr="00AB17D4" w:rsidRDefault="00AB17D4" w:rsidP="005E7A56">
      <w:pPr>
        <w:ind w:firstLine="720"/>
        <w:rPr>
          <w:sz w:val="28"/>
          <w:szCs w:val="28"/>
          <w:lang w:eastAsia="en-US"/>
        </w:rPr>
      </w:pPr>
      <w:r w:rsidRPr="00AB17D4">
        <w:rPr>
          <w:sz w:val="28"/>
          <w:szCs w:val="28"/>
          <w:lang w:eastAsia="en-US"/>
        </w:rPr>
        <w:t>и</w:t>
      </w:r>
      <w:proofErr w:type="spellStart"/>
      <w:r w:rsidR="005E7A56" w:rsidRPr="00AB17D4">
        <w:rPr>
          <w:sz w:val="28"/>
          <w:szCs w:val="28"/>
          <w:lang w:val="en-US" w:eastAsia="en-US"/>
        </w:rPr>
        <w:t>нтернет</w:t>
      </w:r>
      <w:proofErr w:type="spellEnd"/>
      <w:r w:rsidR="005E7A56" w:rsidRPr="00AB17D4">
        <w:rPr>
          <w:sz w:val="28"/>
          <w:szCs w:val="28"/>
          <w:lang w:val="en-US" w:eastAsia="en-US"/>
        </w:rPr>
        <w:t xml:space="preserve"> </w:t>
      </w:r>
      <w:proofErr w:type="spellStart"/>
      <w:r w:rsidR="005E7A56" w:rsidRPr="00AB17D4">
        <w:rPr>
          <w:sz w:val="28"/>
          <w:szCs w:val="28"/>
          <w:lang w:val="en-US" w:eastAsia="en-US"/>
        </w:rPr>
        <w:t>адрес</w:t>
      </w:r>
      <w:proofErr w:type="spellEnd"/>
      <w:r w:rsidR="005E7A56" w:rsidRPr="00AB17D4">
        <w:rPr>
          <w:sz w:val="28"/>
          <w:szCs w:val="28"/>
          <w:lang w:val="en-US" w:eastAsia="en-US"/>
        </w:rPr>
        <w:t xml:space="preserve">: </w:t>
      </w:r>
      <w:r w:rsidRPr="00AB17D4">
        <w:rPr>
          <w:sz w:val="28"/>
          <w:szCs w:val="28"/>
          <w:lang w:val="en-US" w:eastAsia="en-US"/>
        </w:rPr>
        <w:t>http://www.nsi.bg/bg/</w:t>
      </w:r>
      <w:r w:rsidRPr="00AB17D4">
        <w:rPr>
          <w:sz w:val="28"/>
          <w:szCs w:val="28"/>
          <w:lang w:eastAsia="en-US"/>
        </w:rPr>
        <w:t>,</w:t>
      </w:r>
    </w:p>
    <w:p w:rsidR="005E7A56" w:rsidRPr="00AB17D4" w:rsidRDefault="00AB17D4" w:rsidP="005E7A56">
      <w:pPr>
        <w:ind w:firstLine="720"/>
        <w:rPr>
          <w:color w:val="0000FF"/>
          <w:sz w:val="28"/>
          <w:szCs w:val="28"/>
          <w:u w:val="single"/>
          <w:lang w:eastAsia="en-US"/>
        </w:rPr>
      </w:pPr>
      <w:r w:rsidRPr="00AB17D4">
        <w:rPr>
          <w:sz w:val="28"/>
          <w:szCs w:val="28"/>
          <w:lang w:eastAsia="en-US"/>
        </w:rPr>
        <w:t>е</w:t>
      </w:r>
      <w:proofErr w:type="spellStart"/>
      <w:r w:rsidR="005E7A56" w:rsidRPr="00AB17D4">
        <w:rPr>
          <w:sz w:val="28"/>
          <w:szCs w:val="28"/>
          <w:lang w:val="en-US" w:eastAsia="en-US"/>
        </w:rPr>
        <w:t>лектронна</w:t>
      </w:r>
      <w:proofErr w:type="spellEnd"/>
      <w:r w:rsidR="005E7A56" w:rsidRPr="00AB17D4">
        <w:rPr>
          <w:sz w:val="28"/>
          <w:szCs w:val="28"/>
          <w:lang w:val="en-US" w:eastAsia="en-US"/>
        </w:rPr>
        <w:t xml:space="preserve"> </w:t>
      </w:r>
      <w:proofErr w:type="spellStart"/>
      <w:r w:rsidR="005E7A56" w:rsidRPr="00AB17D4">
        <w:rPr>
          <w:sz w:val="28"/>
          <w:szCs w:val="28"/>
          <w:lang w:val="en-US" w:eastAsia="en-US"/>
        </w:rPr>
        <w:t>поща</w:t>
      </w:r>
      <w:proofErr w:type="spellEnd"/>
      <w:r w:rsidR="005E7A56" w:rsidRPr="00AB17D4">
        <w:rPr>
          <w:sz w:val="28"/>
          <w:szCs w:val="28"/>
          <w:lang w:val="en-US" w:eastAsia="en-US"/>
        </w:rPr>
        <w:t xml:space="preserve">: </w:t>
      </w:r>
      <w:hyperlink r:id="rId6" w:history="1">
        <w:r w:rsidRPr="00AB17D4">
          <w:rPr>
            <w:sz w:val="28"/>
            <w:szCs w:val="28"/>
          </w:rPr>
          <w:t>Info@nsi.bg</w:t>
        </w:r>
      </w:hyperlink>
      <w:r w:rsidRPr="00AB17D4">
        <w:rPr>
          <w:sz w:val="28"/>
          <w:szCs w:val="28"/>
        </w:rPr>
        <w:t>.</w:t>
      </w:r>
    </w:p>
    <w:p w:rsidR="005E7A56" w:rsidRDefault="005E7A56" w:rsidP="005E7A56">
      <w:pPr>
        <w:rPr>
          <w:sz w:val="28"/>
          <w:szCs w:val="28"/>
          <w:lang w:eastAsia="en-US"/>
        </w:rPr>
      </w:pPr>
    </w:p>
    <w:p w:rsidR="005E7A56" w:rsidRDefault="005E7A56" w:rsidP="005E7A56">
      <w:pPr>
        <w:ind w:firstLine="720"/>
        <w:jc w:val="both"/>
        <w:rPr>
          <w:rStyle w:val="FontStyle28"/>
          <w:sz w:val="28"/>
          <w:szCs w:val="28"/>
        </w:rPr>
      </w:pPr>
      <w:r>
        <w:rPr>
          <w:rStyle w:val="FontStyle28"/>
          <w:sz w:val="28"/>
          <w:szCs w:val="28"/>
        </w:rPr>
        <w:t>3.</w:t>
      </w:r>
      <w:r>
        <w:rPr>
          <w:rStyle w:val="FontStyle28"/>
          <w:b w:val="0"/>
          <w:bCs w:val="0"/>
          <w:sz w:val="28"/>
          <w:szCs w:val="28"/>
        </w:rPr>
        <w:t xml:space="preserve"> </w:t>
      </w:r>
      <w:r>
        <w:rPr>
          <w:rStyle w:val="FontStyle28"/>
          <w:sz w:val="28"/>
          <w:szCs w:val="28"/>
        </w:rPr>
        <w:t>Правно основание за възлагане на поръчката</w:t>
      </w:r>
      <w:r w:rsidR="003818C5">
        <w:rPr>
          <w:rStyle w:val="FontStyle28"/>
          <w:sz w:val="28"/>
          <w:szCs w:val="28"/>
        </w:rPr>
        <w:t>:</w:t>
      </w:r>
    </w:p>
    <w:p w:rsidR="005E7A56" w:rsidRDefault="005E7A56" w:rsidP="005E7A56">
      <w:pPr>
        <w:ind w:firstLine="720"/>
        <w:jc w:val="both"/>
        <w:rPr>
          <w:rStyle w:val="FontStyle31"/>
          <w:sz w:val="28"/>
          <w:szCs w:val="28"/>
        </w:rPr>
      </w:pPr>
      <w:r>
        <w:rPr>
          <w:rStyle w:val="FontStyle31"/>
          <w:sz w:val="28"/>
          <w:szCs w:val="28"/>
        </w:rPr>
        <w:t>3.1.</w:t>
      </w:r>
      <w:r>
        <w:rPr>
          <w:rStyle w:val="FontStyle31"/>
          <w:sz w:val="28"/>
          <w:szCs w:val="28"/>
        </w:rPr>
        <w:tab/>
        <w:t>Възложителят обявява настоящата процедура за възлагане на обществена поръчка на основание чл. 18, ал. 1, т. 12 във връзка с чл. 20,  ал. 2, т. 2 от ЗОП.</w:t>
      </w:r>
    </w:p>
    <w:p w:rsidR="005E7A56" w:rsidRDefault="00BB7288" w:rsidP="005E7A56">
      <w:pPr>
        <w:ind w:firstLine="720"/>
        <w:jc w:val="both"/>
        <w:rPr>
          <w:rStyle w:val="FontStyle31"/>
          <w:sz w:val="28"/>
          <w:szCs w:val="28"/>
        </w:rPr>
      </w:pPr>
      <w:r>
        <w:rPr>
          <w:rStyle w:val="FontStyle31"/>
          <w:sz w:val="28"/>
          <w:szCs w:val="28"/>
        </w:rPr>
        <w:t xml:space="preserve">3.2. </w:t>
      </w:r>
      <w:r w:rsidR="005E7A56">
        <w:rPr>
          <w:rStyle w:val="FontStyle31"/>
          <w:sz w:val="28"/>
          <w:szCs w:val="28"/>
        </w:rPr>
        <w:t>За нерегламентираните в настоящите указания условия по провеждането и възлагането на поръчката, се прилагат разпоредбите на Закона за обществените поръчки (ЗОП), Правилника за прилагане на закона за обществените поръчки (ППЗОП) и приложимите подзаконови, национални и международни нормативни актове съобразно предмета на поръчката.</w:t>
      </w:r>
    </w:p>
    <w:p w:rsidR="005E7A56" w:rsidRDefault="005E7A56" w:rsidP="005E7A56"/>
    <w:p w:rsidR="005E7A56" w:rsidRDefault="005E7A56" w:rsidP="005E7A56">
      <w:pPr>
        <w:ind w:firstLine="720"/>
        <w:jc w:val="both"/>
        <w:rPr>
          <w:rStyle w:val="FontStyle28"/>
          <w:sz w:val="28"/>
          <w:szCs w:val="28"/>
        </w:rPr>
      </w:pPr>
      <w:r>
        <w:rPr>
          <w:rStyle w:val="FontStyle28"/>
          <w:sz w:val="28"/>
          <w:szCs w:val="28"/>
        </w:rPr>
        <w:t>4.</w:t>
      </w:r>
      <w:r>
        <w:rPr>
          <w:rStyle w:val="FontStyle28"/>
          <w:b w:val="0"/>
          <w:bCs w:val="0"/>
          <w:sz w:val="28"/>
          <w:szCs w:val="28"/>
        </w:rPr>
        <w:t xml:space="preserve"> </w:t>
      </w:r>
      <w:r>
        <w:rPr>
          <w:rStyle w:val="FontStyle28"/>
          <w:sz w:val="28"/>
          <w:szCs w:val="28"/>
        </w:rPr>
        <w:t>Мотиви за избор на процедурата за възлагане на поръчката</w:t>
      </w:r>
      <w:r w:rsidR="003818C5">
        <w:rPr>
          <w:rStyle w:val="FontStyle28"/>
          <w:sz w:val="28"/>
          <w:szCs w:val="28"/>
        </w:rPr>
        <w:t>:</w:t>
      </w:r>
    </w:p>
    <w:p w:rsidR="005E7A56" w:rsidRDefault="005E7A56" w:rsidP="005E7A56">
      <w:pPr>
        <w:ind w:firstLine="720"/>
        <w:jc w:val="both"/>
        <w:rPr>
          <w:rStyle w:val="FontStyle31"/>
          <w:sz w:val="28"/>
          <w:szCs w:val="28"/>
        </w:rPr>
      </w:pPr>
      <w:r>
        <w:rPr>
          <w:rStyle w:val="FontStyle31"/>
          <w:sz w:val="28"/>
          <w:szCs w:val="28"/>
        </w:rPr>
        <w:t>4.1.</w:t>
      </w:r>
      <w:r>
        <w:rPr>
          <w:rStyle w:val="FontStyle31"/>
          <w:sz w:val="28"/>
          <w:szCs w:val="28"/>
        </w:rPr>
        <w:tab/>
        <w:t>Предвид планираната стойност на доставките и след съобразяване на обстоятелството за планирани обществени поръчки със същия или сх</w:t>
      </w:r>
      <w:r w:rsidR="00021E4A">
        <w:rPr>
          <w:rStyle w:val="FontStyle31"/>
          <w:sz w:val="28"/>
          <w:szCs w:val="28"/>
        </w:rPr>
        <w:t xml:space="preserve">оден предмет през предходните 24 </w:t>
      </w:r>
      <w:r>
        <w:rPr>
          <w:rStyle w:val="FontStyle31"/>
          <w:sz w:val="28"/>
          <w:szCs w:val="28"/>
        </w:rPr>
        <w:t xml:space="preserve">месеца, съгласно </w:t>
      </w:r>
      <w:r>
        <w:rPr>
          <w:rStyle w:val="FontStyle31"/>
          <w:sz w:val="28"/>
          <w:szCs w:val="28"/>
        </w:rPr>
        <w:lastRenderedPageBreak/>
        <w:t>разпоредбите на чл. 18 във връзка с чл. 20 от ЗОП и в изпълнение на чл. 17, ал. 1 от ЗОП, Възложителят провежда някоя от предвидените в ЗОП процедури и прилага предвидения в закона ред за възлагане.</w:t>
      </w:r>
    </w:p>
    <w:p w:rsidR="005E7A56" w:rsidRDefault="005E7A56" w:rsidP="005E7A56">
      <w:pPr>
        <w:ind w:firstLine="720"/>
        <w:jc w:val="both"/>
        <w:rPr>
          <w:rStyle w:val="FontStyle31"/>
          <w:b/>
          <w:sz w:val="28"/>
          <w:szCs w:val="28"/>
        </w:rPr>
      </w:pPr>
      <w:r>
        <w:rPr>
          <w:rStyle w:val="FontStyle31"/>
          <w:sz w:val="28"/>
          <w:szCs w:val="28"/>
        </w:rPr>
        <w:t>4.2.</w:t>
      </w:r>
      <w:r>
        <w:rPr>
          <w:rStyle w:val="FontStyle31"/>
          <w:sz w:val="28"/>
          <w:szCs w:val="28"/>
        </w:rPr>
        <w:tab/>
        <w:t xml:space="preserve">При съобразяване на изискванията на разпоредбата на чл. 27 от ППЗОП </w:t>
      </w:r>
      <w:r w:rsidR="00670AAA" w:rsidRPr="00670AAA">
        <w:rPr>
          <w:rStyle w:val="FontStyle31"/>
          <w:sz w:val="28"/>
          <w:szCs w:val="28"/>
        </w:rPr>
        <w:t xml:space="preserve">и на чл. 20, ал. 2, т. 2 от ЗОП, както </w:t>
      </w:r>
      <w:r w:rsidRPr="00670AAA">
        <w:rPr>
          <w:rStyle w:val="FontStyle31"/>
          <w:sz w:val="28"/>
          <w:szCs w:val="28"/>
        </w:rPr>
        <w:t>и предвид</w:t>
      </w:r>
      <w:r>
        <w:rPr>
          <w:rStyle w:val="FontStyle31"/>
          <w:sz w:val="28"/>
          <w:szCs w:val="28"/>
        </w:rPr>
        <w:t xml:space="preserve"> обстоятелството, че естеството на доставките позволява достатъчно точно да се определят техническите спецификации, както и не са налице условията за провеждане на някоя от другите процедури по чл. 18, ал. 1 от ЗОП, настоящата обществена поръчка следва да бъде възложена по предвид</w:t>
      </w:r>
      <w:r w:rsidR="003818C5">
        <w:rPr>
          <w:rStyle w:val="FontStyle31"/>
          <w:sz w:val="28"/>
          <w:szCs w:val="28"/>
        </w:rPr>
        <w:t>ения в ЗОП ред и вид процедура -</w:t>
      </w:r>
      <w:r>
        <w:rPr>
          <w:rStyle w:val="FontStyle31"/>
          <w:sz w:val="28"/>
          <w:szCs w:val="28"/>
        </w:rPr>
        <w:t xml:space="preserve"> </w:t>
      </w:r>
      <w:r w:rsidR="003818C5">
        <w:rPr>
          <w:rStyle w:val="FontStyle31"/>
          <w:b/>
          <w:sz w:val="28"/>
          <w:szCs w:val="28"/>
        </w:rPr>
        <w:t>п</w:t>
      </w:r>
      <w:r>
        <w:rPr>
          <w:rStyle w:val="FontStyle31"/>
          <w:b/>
          <w:sz w:val="28"/>
          <w:szCs w:val="28"/>
        </w:rPr>
        <w:t>ублично състезание.</w:t>
      </w:r>
    </w:p>
    <w:p w:rsidR="005E7A56" w:rsidRDefault="005E7A56" w:rsidP="005E7A56">
      <w:pPr>
        <w:ind w:firstLine="720"/>
        <w:jc w:val="both"/>
        <w:rPr>
          <w:rStyle w:val="FontStyle31"/>
          <w:sz w:val="28"/>
          <w:szCs w:val="28"/>
        </w:rPr>
      </w:pPr>
      <w:r>
        <w:rPr>
          <w:rStyle w:val="FontStyle31"/>
          <w:sz w:val="28"/>
          <w:szCs w:val="28"/>
        </w:rPr>
        <w:t>4.3. Провеждането на публично състезание гарантира в най-голяма степен публичността на възлагане на настоящата обществена поръчка, респективно прозрачността при разходването на финансовите средства, целта на закона, като се защити обществения</w:t>
      </w:r>
      <w:r w:rsidR="003818C5">
        <w:rPr>
          <w:rStyle w:val="FontStyle31"/>
          <w:sz w:val="28"/>
          <w:szCs w:val="28"/>
        </w:rPr>
        <w:t xml:space="preserve"> интерес и едновременно с това -</w:t>
      </w:r>
      <w:r>
        <w:rPr>
          <w:rStyle w:val="FontStyle31"/>
          <w:sz w:val="28"/>
          <w:szCs w:val="28"/>
        </w:rPr>
        <w:t xml:space="preserve"> да се насърчи конкуренцията, като се създадат равни условия и прозрачност при възлагането на поръчката.</w:t>
      </w:r>
    </w:p>
    <w:p w:rsidR="005E7A56" w:rsidRDefault="005E7A56" w:rsidP="005E7A56">
      <w:pPr>
        <w:rPr>
          <w:rStyle w:val="FontStyle31"/>
          <w:sz w:val="28"/>
          <w:szCs w:val="28"/>
        </w:rPr>
      </w:pPr>
    </w:p>
    <w:p w:rsidR="005E7A56" w:rsidRDefault="005E7A56" w:rsidP="005E7A56">
      <w:pPr>
        <w:ind w:firstLine="720"/>
        <w:jc w:val="both"/>
        <w:rPr>
          <w:rStyle w:val="FontStyle28"/>
          <w:sz w:val="28"/>
          <w:szCs w:val="28"/>
        </w:rPr>
      </w:pPr>
      <w:r>
        <w:rPr>
          <w:rStyle w:val="FontStyle28"/>
          <w:sz w:val="28"/>
          <w:szCs w:val="28"/>
        </w:rPr>
        <w:t>5. Обособени позиции</w:t>
      </w:r>
      <w:r w:rsidR="003818C5">
        <w:rPr>
          <w:rStyle w:val="FontStyle28"/>
          <w:sz w:val="28"/>
          <w:szCs w:val="28"/>
        </w:rPr>
        <w:t>:</w:t>
      </w:r>
    </w:p>
    <w:p w:rsidR="005E7A56" w:rsidRDefault="005E7A56" w:rsidP="005E7A56">
      <w:pPr>
        <w:ind w:firstLine="720"/>
        <w:jc w:val="both"/>
        <w:rPr>
          <w:rStyle w:val="FontStyle31"/>
          <w:sz w:val="28"/>
          <w:szCs w:val="28"/>
        </w:rPr>
      </w:pPr>
      <w:r>
        <w:rPr>
          <w:rStyle w:val="FontStyle31"/>
          <w:sz w:val="28"/>
          <w:szCs w:val="28"/>
        </w:rPr>
        <w:t>Ръководейки се от разпоредбата на чл. 46, ал. 1 от ЗОП, Възложителят счита, че е налице възможност за разделяне на настоящата обществена поръчка на обособени позиции, като се вземе предвид, че макар предметът на всяка обособена позиция да е възможно да бъде възложен в отделна поръчка, то всяка от позициите съставлява такава част от предмета на поръчката, който е систематически свързан с другите позиции. Разделянето на обществената поръчка и възлагането й на обособени позиции е целесъобразно, обосновано и ще доведе до спестяване на ресурси и време.</w:t>
      </w:r>
    </w:p>
    <w:p w:rsidR="005E7A56" w:rsidRDefault="005E7A56" w:rsidP="005E7A56">
      <w:pPr>
        <w:ind w:firstLine="720"/>
        <w:jc w:val="both"/>
        <w:rPr>
          <w:rStyle w:val="FontStyle28"/>
          <w:b w:val="0"/>
          <w:sz w:val="28"/>
          <w:szCs w:val="28"/>
        </w:rPr>
      </w:pPr>
      <w:r>
        <w:rPr>
          <w:rStyle w:val="FontStyle28"/>
          <w:sz w:val="28"/>
          <w:szCs w:val="28"/>
        </w:rPr>
        <w:t xml:space="preserve">Участниците могат да подават оферти за една или за повече обособени позиции. </w:t>
      </w:r>
      <w:r>
        <w:rPr>
          <w:rStyle w:val="FontStyle28"/>
          <w:b w:val="0"/>
          <w:sz w:val="28"/>
          <w:szCs w:val="28"/>
        </w:rPr>
        <w:t>За всяка обособена позиция се подава отделен ЕЕДОП.</w:t>
      </w:r>
    </w:p>
    <w:p w:rsidR="005E7A56" w:rsidRPr="00BB7288" w:rsidRDefault="005E7A56" w:rsidP="005E7A56">
      <w:pPr>
        <w:ind w:firstLine="720"/>
        <w:jc w:val="both"/>
        <w:rPr>
          <w:rStyle w:val="FontStyle31"/>
          <w:sz w:val="28"/>
          <w:szCs w:val="28"/>
        </w:rPr>
      </w:pPr>
      <w:r w:rsidRPr="00BB7288">
        <w:rPr>
          <w:rStyle w:val="FontStyle31"/>
          <w:sz w:val="28"/>
          <w:szCs w:val="28"/>
        </w:rPr>
        <w:t>Настоящ</w:t>
      </w:r>
      <w:r w:rsidR="00567AE3">
        <w:rPr>
          <w:rStyle w:val="FontStyle31"/>
          <w:sz w:val="28"/>
          <w:szCs w:val="28"/>
        </w:rPr>
        <w:t>ата поръчка включва две</w:t>
      </w:r>
      <w:r w:rsidRPr="00BB7288">
        <w:rPr>
          <w:rStyle w:val="FontStyle31"/>
          <w:sz w:val="28"/>
          <w:szCs w:val="28"/>
        </w:rPr>
        <w:t xml:space="preserve"> обособени позиции.</w:t>
      </w:r>
    </w:p>
    <w:p w:rsidR="005E7A56" w:rsidRPr="00BB7288" w:rsidRDefault="00BB7288" w:rsidP="005E7A56">
      <w:pPr>
        <w:ind w:firstLine="720"/>
        <w:jc w:val="both"/>
        <w:rPr>
          <w:rStyle w:val="FontStyle28"/>
          <w:sz w:val="28"/>
          <w:szCs w:val="28"/>
        </w:rPr>
      </w:pPr>
      <w:r w:rsidRPr="00BB7288">
        <w:rPr>
          <w:rStyle w:val="FontStyle31"/>
          <w:sz w:val="28"/>
          <w:szCs w:val="28"/>
        </w:rPr>
        <w:t xml:space="preserve">обособена позиция № </w:t>
      </w:r>
      <w:r w:rsidR="005E7A56" w:rsidRPr="00BB7288">
        <w:rPr>
          <w:rStyle w:val="FontStyle31"/>
          <w:sz w:val="28"/>
          <w:szCs w:val="28"/>
        </w:rPr>
        <w:t xml:space="preserve">1 </w:t>
      </w:r>
      <w:r w:rsidR="004163E3" w:rsidRPr="00BB7288">
        <w:rPr>
          <w:rStyle w:val="FontStyle28"/>
          <w:sz w:val="28"/>
          <w:szCs w:val="28"/>
        </w:rPr>
        <w:t>„</w:t>
      </w:r>
      <w:r w:rsidR="00021E4A">
        <w:rPr>
          <w:b/>
          <w:sz w:val="28"/>
          <w:szCs w:val="28"/>
        </w:rPr>
        <w:t xml:space="preserve">Доставка на </w:t>
      </w:r>
      <w:r w:rsidR="004163E3" w:rsidRPr="00BB7288">
        <w:rPr>
          <w:b/>
          <w:sz w:val="28"/>
          <w:szCs w:val="28"/>
        </w:rPr>
        <w:t>консумативи за офис техника</w:t>
      </w:r>
      <w:r w:rsidRPr="00BB7288">
        <w:rPr>
          <w:rStyle w:val="FontStyle28"/>
          <w:sz w:val="28"/>
          <w:szCs w:val="28"/>
        </w:rPr>
        <w:t>“</w:t>
      </w:r>
      <w:r w:rsidRPr="00021E4A">
        <w:rPr>
          <w:rStyle w:val="FontStyle28"/>
          <w:b w:val="0"/>
          <w:sz w:val="28"/>
          <w:szCs w:val="28"/>
        </w:rPr>
        <w:t>;</w:t>
      </w:r>
      <w:r w:rsidR="005E7A56" w:rsidRPr="00021E4A">
        <w:rPr>
          <w:rStyle w:val="FontStyle28"/>
          <w:b w:val="0"/>
          <w:sz w:val="28"/>
          <w:szCs w:val="28"/>
        </w:rPr>
        <w:t xml:space="preserve"> </w:t>
      </w:r>
    </w:p>
    <w:p w:rsidR="005E7A56" w:rsidRPr="00BB7288" w:rsidRDefault="005E7A56" w:rsidP="005E7A56">
      <w:pPr>
        <w:ind w:firstLine="720"/>
        <w:jc w:val="both"/>
        <w:rPr>
          <w:rStyle w:val="FontStyle28"/>
          <w:b w:val="0"/>
          <w:sz w:val="28"/>
          <w:szCs w:val="28"/>
        </w:rPr>
      </w:pPr>
      <w:r w:rsidRPr="00BB7288">
        <w:rPr>
          <w:rStyle w:val="FontStyle31"/>
          <w:sz w:val="28"/>
          <w:szCs w:val="28"/>
        </w:rPr>
        <w:t xml:space="preserve">обособена позиция № 2 </w:t>
      </w:r>
      <w:r w:rsidR="00BB7288" w:rsidRPr="00BB7288">
        <w:rPr>
          <w:rStyle w:val="FontStyle31"/>
          <w:b/>
          <w:sz w:val="28"/>
          <w:szCs w:val="28"/>
        </w:rPr>
        <w:t>„</w:t>
      </w:r>
      <w:r w:rsidRPr="00BB7288">
        <w:rPr>
          <w:rStyle w:val="FontStyle28"/>
          <w:sz w:val="28"/>
          <w:szCs w:val="28"/>
        </w:rPr>
        <w:t xml:space="preserve">Доставка на </w:t>
      </w:r>
      <w:r w:rsidR="004163E3" w:rsidRPr="00BB7288">
        <w:rPr>
          <w:rStyle w:val="FontStyle28"/>
          <w:sz w:val="28"/>
          <w:szCs w:val="28"/>
        </w:rPr>
        <w:t>канцеларски материали</w:t>
      </w:r>
      <w:r w:rsidRPr="00BB7288">
        <w:rPr>
          <w:rStyle w:val="FontStyle28"/>
          <w:sz w:val="28"/>
          <w:szCs w:val="28"/>
        </w:rPr>
        <w:t>“</w:t>
      </w:r>
      <w:r w:rsidR="00567AE3">
        <w:rPr>
          <w:rStyle w:val="FontStyle28"/>
          <w:b w:val="0"/>
          <w:sz w:val="28"/>
          <w:szCs w:val="28"/>
        </w:rPr>
        <w:t>.</w:t>
      </w:r>
    </w:p>
    <w:p w:rsidR="005E7A56" w:rsidRDefault="005E7A56" w:rsidP="005E7A56"/>
    <w:p w:rsidR="005E7A56" w:rsidRPr="00FC5933" w:rsidRDefault="005E7A56" w:rsidP="005E7A56">
      <w:pPr>
        <w:ind w:firstLine="720"/>
        <w:jc w:val="both"/>
        <w:rPr>
          <w:rStyle w:val="FontStyle28"/>
          <w:sz w:val="28"/>
          <w:szCs w:val="28"/>
        </w:rPr>
      </w:pPr>
      <w:r w:rsidRPr="00FC5933">
        <w:rPr>
          <w:rStyle w:val="FontStyle28"/>
          <w:sz w:val="28"/>
          <w:szCs w:val="28"/>
        </w:rPr>
        <w:t>6. Технически спецификации</w:t>
      </w:r>
      <w:r w:rsidR="004163E3" w:rsidRPr="00FC5933">
        <w:rPr>
          <w:rStyle w:val="FontStyle28"/>
          <w:sz w:val="28"/>
          <w:szCs w:val="28"/>
        </w:rPr>
        <w:t>:</w:t>
      </w:r>
    </w:p>
    <w:p w:rsidR="00BB7288" w:rsidRDefault="00BB7288" w:rsidP="00BB7288">
      <w:pPr>
        <w:ind w:firstLine="720"/>
        <w:jc w:val="both"/>
        <w:rPr>
          <w:rStyle w:val="FontStyle31"/>
          <w:sz w:val="28"/>
          <w:szCs w:val="28"/>
        </w:rPr>
      </w:pPr>
      <w:r w:rsidRPr="00FC5933">
        <w:rPr>
          <w:rStyle w:val="FontStyle28"/>
          <w:b w:val="0"/>
          <w:sz w:val="28"/>
          <w:szCs w:val="28"/>
        </w:rPr>
        <w:t xml:space="preserve">6.1. </w:t>
      </w:r>
      <w:r w:rsidRPr="00FC5933">
        <w:rPr>
          <w:rStyle w:val="FontStyle31"/>
          <w:sz w:val="28"/>
          <w:szCs w:val="28"/>
        </w:rPr>
        <w:t>Възложителят е изготвил</w:t>
      </w:r>
      <w:r>
        <w:rPr>
          <w:rStyle w:val="FontStyle31"/>
          <w:sz w:val="28"/>
          <w:szCs w:val="28"/>
        </w:rPr>
        <w:t xml:space="preserve"> Техническа спецификация за видовете артикули, предмет на поръчката, с характеристики и разфасовки за всеки</w:t>
      </w:r>
      <w:r w:rsidR="00567AE3">
        <w:rPr>
          <w:rStyle w:val="FontStyle31"/>
          <w:sz w:val="28"/>
          <w:szCs w:val="28"/>
        </w:rPr>
        <w:t xml:space="preserve"> вид. Списъкът е разделен за двете</w:t>
      </w:r>
      <w:r>
        <w:rPr>
          <w:rStyle w:val="FontStyle31"/>
          <w:sz w:val="28"/>
          <w:szCs w:val="28"/>
        </w:rPr>
        <w:t xml:space="preserve"> обособени позиции. Всички видове стоки, предмет на настоящата поръчка, трябва да се доставят във фабричен вид, в цяла запечатана и оригинална опаковка. Участникът трябва изцяло да се съобрази с разфасовката</w:t>
      </w:r>
      <w:r w:rsidR="002C3E3D">
        <w:rPr>
          <w:rStyle w:val="FontStyle31"/>
          <w:sz w:val="28"/>
          <w:szCs w:val="28"/>
        </w:rPr>
        <w:t xml:space="preserve"> и опаковката, посочени</w:t>
      </w:r>
      <w:r w:rsidR="00682BA4">
        <w:rPr>
          <w:rStyle w:val="FontStyle31"/>
          <w:sz w:val="28"/>
          <w:szCs w:val="28"/>
        </w:rPr>
        <w:t xml:space="preserve"> в Техническата спецификация</w:t>
      </w:r>
      <w:r>
        <w:rPr>
          <w:rStyle w:val="FontStyle31"/>
          <w:sz w:val="28"/>
          <w:szCs w:val="28"/>
        </w:rPr>
        <w:t>.</w:t>
      </w:r>
    </w:p>
    <w:p w:rsidR="00BB7288" w:rsidRDefault="00BB7288" w:rsidP="00BB7288">
      <w:pPr>
        <w:ind w:firstLine="720"/>
        <w:jc w:val="both"/>
        <w:rPr>
          <w:rStyle w:val="FontStyle31"/>
          <w:sz w:val="28"/>
          <w:szCs w:val="28"/>
        </w:rPr>
      </w:pPr>
      <w:r>
        <w:rPr>
          <w:rStyle w:val="FontStyle31"/>
          <w:sz w:val="28"/>
          <w:szCs w:val="28"/>
        </w:rPr>
        <w:t xml:space="preserve">Възложителят поставя срок за отстраняване на несъответствията. При установени разлики във вида, количеството, качеството, единичните </w:t>
      </w:r>
      <w:r>
        <w:rPr>
          <w:rStyle w:val="FontStyle31"/>
          <w:sz w:val="28"/>
          <w:szCs w:val="28"/>
        </w:rPr>
        <w:lastRenderedPageBreak/>
        <w:t>цени или стойността на доставените канцеларски материали</w:t>
      </w:r>
      <w:r w:rsidR="00567AE3">
        <w:rPr>
          <w:rStyle w:val="FontStyle31"/>
          <w:sz w:val="28"/>
          <w:szCs w:val="28"/>
        </w:rPr>
        <w:t xml:space="preserve"> и консумативи</w:t>
      </w:r>
      <w:r>
        <w:rPr>
          <w:rStyle w:val="FontStyle31"/>
          <w:sz w:val="28"/>
          <w:szCs w:val="28"/>
        </w:rPr>
        <w:t>, представители на двете страни съставят двустранен констативен протокол, по силата на който Изпълнителят е длъжен да отстрани за своя сметка несъответствията в срок до 3 (три) работни дни, считано от деня, следващ датата на съставяне и подписване на протокола.</w:t>
      </w:r>
    </w:p>
    <w:p w:rsidR="00BB7288" w:rsidRDefault="00BB7288" w:rsidP="00BB7288">
      <w:pPr>
        <w:ind w:firstLine="720"/>
        <w:jc w:val="both"/>
        <w:rPr>
          <w:rStyle w:val="FontStyle31"/>
          <w:sz w:val="28"/>
          <w:szCs w:val="28"/>
        </w:rPr>
      </w:pPr>
      <w:r>
        <w:rPr>
          <w:rStyle w:val="FontStyle31"/>
          <w:sz w:val="28"/>
          <w:szCs w:val="28"/>
        </w:rPr>
        <w:t>Възложителят има право да прави рекламации до 3 (три) работни дни след доставката, пред Изпълнителя за констатирани явни недостатъци или появили се скрити недостатъци на вече доставените канцеларски материали</w:t>
      </w:r>
      <w:r w:rsidR="00EA2DFC">
        <w:rPr>
          <w:rStyle w:val="FontStyle31"/>
          <w:sz w:val="28"/>
          <w:szCs w:val="28"/>
        </w:rPr>
        <w:t xml:space="preserve"> и консумативи</w:t>
      </w:r>
      <w:r>
        <w:rPr>
          <w:rStyle w:val="FontStyle31"/>
          <w:sz w:val="28"/>
          <w:szCs w:val="28"/>
        </w:rPr>
        <w:t>, като иска отстраняването или коригирането им за сметка на Изпълнителя в срок до 3 (три) работни дни, считано от деня</w:t>
      </w:r>
      <w:r w:rsidR="00EA2DFC">
        <w:rPr>
          <w:rStyle w:val="FontStyle31"/>
          <w:sz w:val="28"/>
          <w:szCs w:val="28"/>
        </w:rPr>
        <w:t>,</w:t>
      </w:r>
      <w:r>
        <w:rPr>
          <w:rStyle w:val="FontStyle31"/>
          <w:sz w:val="28"/>
          <w:szCs w:val="28"/>
        </w:rPr>
        <w:t xml:space="preserve"> следващ датата н</w:t>
      </w:r>
      <w:r w:rsidR="009D41BB">
        <w:rPr>
          <w:rStyle w:val="FontStyle31"/>
          <w:sz w:val="28"/>
          <w:szCs w:val="28"/>
        </w:rPr>
        <w:t xml:space="preserve">а получаване на </w:t>
      </w:r>
      <w:proofErr w:type="spellStart"/>
      <w:r w:rsidR="009D41BB">
        <w:rPr>
          <w:rStyle w:val="FontStyle31"/>
          <w:sz w:val="28"/>
          <w:szCs w:val="28"/>
        </w:rPr>
        <w:t>рекламационното</w:t>
      </w:r>
      <w:proofErr w:type="spellEnd"/>
      <w:r w:rsidR="009D41BB">
        <w:rPr>
          <w:rStyle w:val="FontStyle31"/>
          <w:sz w:val="28"/>
          <w:szCs w:val="28"/>
        </w:rPr>
        <w:t xml:space="preserve"> </w:t>
      </w:r>
      <w:r>
        <w:rPr>
          <w:rStyle w:val="FontStyle31"/>
          <w:sz w:val="28"/>
          <w:szCs w:val="28"/>
        </w:rPr>
        <w:t xml:space="preserve">съобщение. </w:t>
      </w:r>
      <w:proofErr w:type="spellStart"/>
      <w:r>
        <w:rPr>
          <w:rStyle w:val="FontStyle31"/>
          <w:sz w:val="28"/>
          <w:szCs w:val="28"/>
        </w:rPr>
        <w:t>Рекламационното</w:t>
      </w:r>
      <w:proofErr w:type="spellEnd"/>
      <w:r>
        <w:rPr>
          <w:rStyle w:val="FontStyle31"/>
          <w:sz w:val="28"/>
          <w:szCs w:val="28"/>
        </w:rPr>
        <w:t xml:space="preserve"> съобщение може да бъде изпратено по електронна поща.</w:t>
      </w:r>
    </w:p>
    <w:p w:rsidR="00BB7288" w:rsidRPr="00FC5933" w:rsidRDefault="00BB7288" w:rsidP="00BB7288">
      <w:pPr>
        <w:ind w:firstLine="720"/>
        <w:jc w:val="both"/>
        <w:rPr>
          <w:rStyle w:val="FontStyle31"/>
          <w:sz w:val="28"/>
          <w:szCs w:val="28"/>
        </w:rPr>
      </w:pPr>
      <w:r w:rsidRPr="00FC5933">
        <w:rPr>
          <w:rStyle w:val="FontStyle31"/>
          <w:sz w:val="28"/>
          <w:szCs w:val="28"/>
        </w:rPr>
        <w:t>Доставяните канцеларски материали</w:t>
      </w:r>
      <w:r w:rsidR="006F2410" w:rsidRPr="00FC5933">
        <w:rPr>
          <w:rStyle w:val="FontStyle31"/>
          <w:sz w:val="28"/>
          <w:szCs w:val="28"/>
        </w:rPr>
        <w:t xml:space="preserve"> и консумативи</w:t>
      </w:r>
      <w:r w:rsidRPr="00FC5933">
        <w:rPr>
          <w:rStyle w:val="FontStyle31"/>
          <w:sz w:val="28"/>
          <w:szCs w:val="28"/>
        </w:rPr>
        <w:t xml:space="preserve"> да са с качество, отговарящо на БДС и действащите европейски стандарти и изисквания. Доставяните канцеларски материали</w:t>
      </w:r>
      <w:r w:rsidR="009D41BB">
        <w:rPr>
          <w:rStyle w:val="FontStyle31"/>
          <w:sz w:val="28"/>
          <w:szCs w:val="28"/>
        </w:rPr>
        <w:t xml:space="preserve"> </w:t>
      </w:r>
      <w:r w:rsidR="009D41BB" w:rsidRPr="00FC5933">
        <w:rPr>
          <w:rStyle w:val="FontStyle31"/>
          <w:sz w:val="28"/>
          <w:szCs w:val="28"/>
        </w:rPr>
        <w:t>и консумативи</w:t>
      </w:r>
      <w:r w:rsidR="009D41BB">
        <w:rPr>
          <w:rStyle w:val="FontStyle31"/>
          <w:sz w:val="28"/>
          <w:szCs w:val="28"/>
        </w:rPr>
        <w:t xml:space="preserve"> </w:t>
      </w:r>
      <w:r w:rsidRPr="00FC5933">
        <w:rPr>
          <w:rStyle w:val="FontStyle31"/>
          <w:sz w:val="28"/>
          <w:szCs w:val="28"/>
        </w:rPr>
        <w:t>да са фабрично нови, неупотребявани, да нямат явни и скрити дефекти при нормална работа.</w:t>
      </w:r>
    </w:p>
    <w:p w:rsidR="00FC5933" w:rsidRDefault="00FC5933" w:rsidP="00FC5933">
      <w:pPr>
        <w:ind w:firstLine="708"/>
        <w:jc w:val="both"/>
        <w:rPr>
          <w:rStyle w:val="FontStyle31"/>
          <w:rFonts w:eastAsia="MS Mincho"/>
          <w:sz w:val="28"/>
          <w:szCs w:val="28"/>
        </w:rPr>
      </w:pPr>
      <w:r w:rsidRPr="00FC5933">
        <w:rPr>
          <w:rStyle w:val="FontStyle28"/>
          <w:b w:val="0"/>
          <w:sz w:val="28"/>
          <w:szCs w:val="28"/>
        </w:rPr>
        <w:t xml:space="preserve">6.2. </w:t>
      </w:r>
      <w:r w:rsidRPr="00FC5933">
        <w:rPr>
          <w:rFonts w:eastAsia="MS Mincho"/>
          <w:sz w:val="28"/>
          <w:szCs w:val="28"/>
        </w:rPr>
        <w:t>Количествата канцеларски материали</w:t>
      </w:r>
      <w:r w:rsidR="00EA2DFC">
        <w:rPr>
          <w:rFonts w:eastAsia="MS Mincho"/>
          <w:sz w:val="28"/>
          <w:szCs w:val="28"/>
        </w:rPr>
        <w:t xml:space="preserve"> и консумативи</w:t>
      </w:r>
      <w:r w:rsidRPr="00FC5933">
        <w:rPr>
          <w:rFonts w:eastAsia="MS Mincho"/>
          <w:sz w:val="28"/>
          <w:szCs w:val="28"/>
        </w:rPr>
        <w:t xml:space="preserve">, посочени в техническата спецификация, са ориентировъчни и могат да бъдат променяни в зависимост от нуждите на Възложителя, без да се променят единичните цени и да се надхвърля </w:t>
      </w:r>
      <w:r w:rsidR="00670AAA">
        <w:rPr>
          <w:rFonts w:eastAsia="MS Mincho"/>
          <w:sz w:val="28"/>
          <w:szCs w:val="28"/>
        </w:rPr>
        <w:t>прогнозната стойност</w:t>
      </w:r>
      <w:r w:rsidRPr="00FC5933">
        <w:rPr>
          <w:rFonts w:eastAsia="MS Mincho"/>
          <w:sz w:val="28"/>
          <w:szCs w:val="28"/>
        </w:rPr>
        <w:t xml:space="preserve"> на договора.</w:t>
      </w:r>
      <w:r>
        <w:rPr>
          <w:rFonts w:eastAsia="MS Mincho"/>
          <w:sz w:val="28"/>
          <w:szCs w:val="28"/>
        </w:rPr>
        <w:t xml:space="preserve"> </w:t>
      </w:r>
    </w:p>
    <w:p w:rsidR="005E7A56" w:rsidRDefault="00FA6432" w:rsidP="00CA6B53">
      <w:pPr>
        <w:ind w:firstLine="360"/>
        <w:jc w:val="both"/>
        <w:rPr>
          <w:rStyle w:val="FontStyle31"/>
          <w:sz w:val="28"/>
          <w:szCs w:val="28"/>
        </w:rPr>
      </w:pPr>
      <w:r>
        <w:rPr>
          <w:rStyle w:val="FontStyle31"/>
          <w:sz w:val="28"/>
          <w:szCs w:val="28"/>
        </w:rPr>
        <w:t xml:space="preserve">Видовете </w:t>
      </w:r>
      <w:r w:rsidR="005E7A56" w:rsidRPr="00CA6B53">
        <w:rPr>
          <w:rStyle w:val="FontStyle31"/>
          <w:sz w:val="28"/>
          <w:szCs w:val="28"/>
        </w:rPr>
        <w:t>канцеларски материали и консумативи, предмет на настояща</w:t>
      </w:r>
      <w:r w:rsidR="00C85001">
        <w:rPr>
          <w:rStyle w:val="FontStyle31"/>
          <w:sz w:val="28"/>
          <w:szCs w:val="28"/>
        </w:rPr>
        <w:t>та поръчка са посочени в таблици, както следва</w:t>
      </w:r>
      <w:r w:rsidR="005E7A56" w:rsidRPr="00CA6B53">
        <w:rPr>
          <w:rStyle w:val="FontStyle31"/>
          <w:sz w:val="28"/>
          <w:szCs w:val="28"/>
        </w:rPr>
        <w:t>:</w:t>
      </w:r>
    </w:p>
    <w:p w:rsidR="005E7A56" w:rsidRDefault="00C85001" w:rsidP="00C85001">
      <w:pPr>
        <w:ind w:firstLine="360"/>
        <w:jc w:val="both"/>
        <w:rPr>
          <w:sz w:val="28"/>
          <w:szCs w:val="28"/>
        </w:rPr>
      </w:pPr>
      <w:r>
        <w:rPr>
          <w:rStyle w:val="FontStyle31"/>
          <w:sz w:val="28"/>
          <w:szCs w:val="28"/>
        </w:rPr>
        <w:t>А</w:t>
      </w:r>
      <w:r>
        <w:rPr>
          <w:rStyle w:val="FontStyle31"/>
          <w:sz w:val="28"/>
          <w:szCs w:val="28"/>
          <w:lang w:val="en-US"/>
        </w:rPr>
        <w:t>)</w:t>
      </w:r>
      <w:r>
        <w:rPr>
          <w:rStyle w:val="FontStyle31"/>
          <w:sz w:val="28"/>
          <w:szCs w:val="28"/>
        </w:rPr>
        <w:t xml:space="preserve"> Приложение № 1 </w:t>
      </w:r>
      <w:r w:rsidR="005E7A56">
        <w:rPr>
          <w:rStyle w:val="FontStyle31"/>
          <w:sz w:val="28"/>
          <w:szCs w:val="28"/>
        </w:rPr>
        <w:t xml:space="preserve">- обособена позиция № 1 </w:t>
      </w:r>
      <w:r w:rsidR="00CA6B53" w:rsidRPr="00CA6B53">
        <w:rPr>
          <w:b/>
          <w:sz w:val="28"/>
          <w:szCs w:val="28"/>
        </w:rPr>
        <w:t>„</w:t>
      </w:r>
      <w:r w:rsidR="009D41BB">
        <w:rPr>
          <w:b/>
          <w:sz w:val="28"/>
          <w:szCs w:val="28"/>
        </w:rPr>
        <w:t>Доставка на</w:t>
      </w:r>
      <w:r w:rsidR="00CA6B53" w:rsidRPr="00BB7288">
        <w:rPr>
          <w:b/>
          <w:sz w:val="28"/>
          <w:szCs w:val="28"/>
        </w:rPr>
        <w:t xml:space="preserve"> консумативи за офис техника</w:t>
      </w:r>
      <w:r w:rsidR="005E7A56" w:rsidRPr="00CA6B53">
        <w:rPr>
          <w:b/>
          <w:sz w:val="28"/>
          <w:szCs w:val="28"/>
        </w:rPr>
        <w:t>“</w:t>
      </w:r>
      <w:r w:rsidR="00CA6B53">
        <w:rPr>
          <w:sz w:val="28"/>
          <w:szCs w:val="28"/>
        </w:rPr>
        <w:t>:</w:t>
      </w:r>
    </w:p>
    <w:p w:rsidR="00CA6B53" w:rsidRDefault="00CA6B53" w:rsidP="005E7A56"/>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1"/>
        <w:gridCol w:w="2267"/>
      </w:tblGrid>
      <w:tr w:rsidR="00232299" w:rsidTr="00232299">
        <w:tc>
          <w:tcPr>
            <w:tcW w:w="567" w:type="dxa"/>
            <w:tcBorders>
              <w:top w:val="single" w:sz="4" w:space="0" w:color="auto"/>
              <w:left w:val="single" w:sz="4" w:space="0" w:color="auto"/>
              <w:bottom w:val="single" w:sz="4" w:space="0" w:color="auto"/>
              <w:right w:val="single" w:sz="4" w:space="0" w:color="auto"/>
            </w:tcBorders>
            <w:hideMark/>
          </w:tcPr>
          <w:p w:rsidR="00232299" w:rsidRDefault="00232299">
            <w:pPr>
              <w:jc w:val="center"/>
              <w:rPr>
                <w:lang w:eastAsia="en-US"/>
              </w:rPr>
            </w:pPr>
            <w:r>
              <w:t>№ по</w:t>
            </w:r>
          </w:p>
          <w:p w:rsidR="00232299" w:rsidRDefault="00232299">
            <w:pPr>
              <w:jc w:val="center"/>
              <w:rPr>
                <w:lang w:eastAsia="en-US"/>
              </w:rPr>
            </w:pPr>
            <w:r>
              <w:t>ред</w:t>
            </w:r>
          </w:p>
        </w:tc>
        <w:tc>
          <w:tcPr>
            <w:tcW w:w="7655" w:type="dxa"/>
            <w:tcBorders>
              <w:top w:val="single" w:sz="4" w:space="0" w:color="auto"/>
              <w:left w:val="single" w:sz="4" w:space="0" w:color="auto"/>
              <w:bottom w:val="single" w:sz="4" w:space="0" w:color="auto"/>
              <w:right w:val="single" w:sz="4" w:space="0" w:color="auto"/>
            </w:tcBorders>
          </w:tcPr>
          <w:p w:rsidR="00232299" w:rsidRDefault="00232299">
            <w:pPr>
              <w:jc w:val="center"/>
              <w:rPr>
                <w:b/>
                <w:lang w:eastAsia="en-US"/>
              </w:rPr>
            </w:pPr>
          </w:p>
          <w:p w:rsidR="00232299" w:rsidRDefault="00232299">
            <w:pPr>
              <w:jc w:val="center"/>
              <w:rPr>
                <w:b/>
                <w:lang w:eastAsia="en-US"/>
              </w:rPr>
            </w:pPr>
            <w:r>
              <w:rPr>
                <w:b/>
              </w:rPr>
              <w:t>ВИД НА МАТЕРИАЛА ТЪРГОВСКА НОМЕНКЛАТУРА</w:t>
            </w:r>
          </w:p>
        </w:tc>
        <w:tc>
          <w:tcPr>
            <w:tcW w:w="2268" w:type="dxa"/>
            <w:tcBorders>
              <w:top w:val="single" w:sz="4" w:space="0" w:color="auto"/>
              <w:left w:val="single" w:sz="4" w:space="0" w:color="auto"/>
              <w:bottom w:val="single" w:sz="4" w:space="0" w:color="auto"/>
              <w:right w:val="single" w:sz="4" w:space="0" w:color="auto"/>
            </w:tcBorders>
            <w:hideMark/>
          </w:tcPr>
          <w:p w:rsidR="00232299" w:rsidRDefault="00232299">
            <w:pPr>
              <w:ind w:left="-108" w:firstLine="108"/>
              <w:jc w:val="center"/>
              <w:rPr>
                <w:b/>
                <w:lang w:eastAsia="en-US"/>
              </w:rPr>
            </w:pPr>
            <w:r>
              <w:rPr>
                <w:b/>
              </w:rPr>
              <w:t>Ориентировъчни количества</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Default="00232299" w:rsidP="00232299">
            <w:pPr>
              <w:jc w:val="center"/>
              <w:rPr>
                <w:lang w:val="en-US" w:eastAsia="en-US"/>
              </w:rPr>
            </w:pPr>
            <w:r>
              <w:t>1.</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Тонер касета HP </w:t>
            </w:r>
            <w:proofErr w:type="spellStart"/>
            <w:r>
              <w:t>Laser</w:t>
            </w:r>
            <w:proofErr w:type="spellEnd"/>
            <w:r>
              <w:t xml:space="preserve"> </w:t>
            </w:r>
            <w:proofErr w:type="spellStart"/>
            <w:r>
              <w:t>Jet</w:t>
            </w:r>
            <w:proofErr w:type="spellEnd"/>
            <w:r>
              <w:t xml:space="preserve"> 1100 -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10</w:t>
            </w:r>
          </w:p>
        </w:tc>
      </w:tr>
      <w:tr w:rsidR="00232299" w:rsidTr="00232299">
        <w:trPr>
          <w:trHeight w:val="299"/>
        </w:trPr>
        <w:tc>
          <w:tcPr>
            <w:tcW w:w="567" w:type="dxa"/>
            <w:tcBorders>
              <w:top w:val="single" w:sz="4" w:space="0" w:color="auto"/>
              <w:left w:val="single" w:sz="4" w:space="0" w:color="auto"/>
              <w:bottom w:val="single" w:sz="4" w:space="0" w:color="auto"/>
              <w:right w:val="single" w:sz="4" w:space="0" w:color="auto"/>
            </w:tcBorders>
            <w:vAlign w:val="center"/>
            <w:hideMark/>
          </w:tcPr>
          <w:p w:rsidR="00232299" w:rsidRDefault="00232299" w:rsidP="00232299">
            <w:pPr>
              <w:jc w:val="center"/>
              <w:rPr>
                <w:lang w:val="en-US" w:eastAsia="en-US"/>
              </w:rPr>
            </w:pPr>
            <w:r>
              <w:t>2.</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Тонер касета HP </w:t>
            </w:r>
            <w:proofErr w:type="spellStart"/>
            <w:r>
              <w:t>Laser</w:t>
            </w:r>
            <w:proofErr w:type="spellEnd"/>
            <w:r>
              <w:t xml:space="preserve"> </w:t>
            </w:r>
            <w:proofErr w:type="spellStart"/>
            <w:r>
              <w:t>Jet</w:t>
            </w:r>
            <w:proofErr w:type="spellEnd"/>
            <w:r>
              <w:t xml:space="preserve"> 1300 - оригинална, нерециклирана /2500 копия/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50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Default="00232299" w:rsidP="00232299">
            <w:pPr>
              <w:jc w:val="center"/>
              <w:rPr>
                <w:lang w:val="en-US" w:eastAsia="en-US"/>
              </w:rPr>
            </w:pPr>
            <w:r>
              <w:t>3.</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Тонер касета HP </w:t>
            </w:r>
            <w:proofErr w:type="spellStart"/>
            <w:r>
              <w:t>Laser</w:t>
            </w:r>
            <w:proofErr w:type="spellEnd"/>
            <w:r>
              <w:t xml:space="preserve"> </w:t>
            </w:r>
            <w:proofErr w:type="spellStart"/>
            <w:r>
              <w:t>Jet</w:t>
            </w:r>
            <w:proofErr w:type="spellEnd"/>
            <w:r>
              <w:t xml:space="preserve"> 1300 - оригинална, нерециклирана /4000 копия/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60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Default="00232299" w:rsidP="00232299">
            <w:pPr>
              <w:jc w:val="center"/>
              <w:rPr>
                <w:lang w:val="en-US" w:eastAsia="en-US"/>
              </w:rPr>
            </w:pPr>
            <w:r>
              <w:t>4.</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Тонер касета HP </w:t>
            </w:r>
            <w:proofErr w:type="spellStart"/>
            <w:r>
              <w:t>Laser</w:t>
            </w:r>
            <w:proofErr w:type="spellEnd"/>
            <w:r>
              <w:t xml:space="preserve"> </w:t>
            </w:r>
            <w:proofErr w:type="spellStart"/>
            <w:r>
              <w:t>Jet</w:t>
            </w:r>
            <w:proofErr w:type="spellEnd"/>
            <w:r>
              <w:t xml:space="preserve">  2200 -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350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Default="00232299" w:rsidP="00232299">
            <w:pPr>
              <w:jc w:val="center"/>
              <w:rPr>
                <w:lang w:val="en-US" w:eastAsia="en-US"/>
              </w:rPr>
            </w:pPr>
            <w:r>
              <w:t>5.</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t xml:space="preserve">Тонер касета HP </w:t>
            </w:r>
            <w:proofErr w:type="spellStart"/>
            <w:r>
              <w:t>Laser</w:t>
            </w:r>
            <w:proofErr w:type="spellEnd"/>
            <w:r>
              <w:t xml:space="preserve"> </w:t>
            </w:r>
            <w:proofErr w:type="spellStart"/>
            <w:r>
              <w:t>Jet</w:t>
            </w:r>
            <w:proofErr w:type="spellEnd"/>
            <w:r>
              <w:t xml:space="preserve"> Pro P</w:t>
            </w:r>
            <w:r>
              <w:rPr>
                <w:lang w:val="en-US"/>
              </w:rPr>
              <w:t xml:space="preserve"> </w:t>
            </w:r>
            <w:r>
              <w:t>1102 -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lang w:val="en-US"/>
              </w:rPr>
              <w:t>6</w:t>
            </w:r>
            <w:r>
              <w:rPr>
                <w:color w:val="000000"/>
              </w:rPr>
              <w:t>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Default="00232299" w:rsidP="00232299">
            <w:pPr>
              <w:jc w:val="center"/>
              <w:rPr>
                <w:lang w:val="en-US" w:eastAsia="en-US"/>
              </w:rPr>
            </w:pPr>
            <w:r>
              <w:t>6.</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t xml:space="preserve">Тонер касета НР </w:t>
            </w:r>
            <w:proofErr w:type="spellStart"/>
            <w:r>
              <w:t>Laser</w:t>
            </w:r>
            <w:proofErr w:type="spellEnd"/>
            <w:r>
              <w:t xml:space="preserve"> </w:t>
            </w:r>
            <w:proofErr w:type="spellStart"/>
            <w:r>
              <w:t>Jet</w:t>
            </w:r>
            <w:proofErr w:type="spellEnd"/>
            <w:r>
              <w:t xml:space="preserve"> 1606 -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rPr>
              <w:t>1</w:t>
            </w:r>
            <w:r>
              <w:rPr>
                <w:color w:val="000000"/>
                <w:lang w:val="en-US"/>
              </w:rPr>
              <w:t>000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Default="00232299" w:rsidP="00232299">
            <w:pPr>
              <w:jc w:val="center"/>
              <w:rPr>
                <w:lang w:val="en-US" w:eastAsia="en-US"/>
              </w:rPr>
            </w:pPr>
            <w:r>
              <w:t>7.</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Тонер касета HP 1220 - оригинален, нерециклиран /2500 копия/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20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Default="00232299" w:rsidP="00232299">
            <w:pPr>
              <w:jc w:val="center"/>
              <w:rPr>
                <w:lang w:val="en-US" w:eastAsia="en-US"/>
              </w:rPr>
            </w:pPr>
            <w:r>
              <w:t>8.</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Тонер  касета HP 1220 - оригинален, нерециклиран /3500 копия/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10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9</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t>Тонер касета HP 4100 - оригинална, нерециклирана /10 000 копия/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20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t>1</w:t>
            </w:r>
            <w:r>
              <w:rPr>
                <w:lang w:val="en-US"/>
              </w:rPr>
              <w:t>0</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Тонер касета </w:t>
            </w:r>
            <w:proofErr w:type="spellStart"/>
            <w:r>
              <w:t>Xerox</w:t>
            </w:r>
            <w:proofErr w:type="spellEnd"/>
            <w:r>
              <w:t xml:space="preserve"> </w:t>
            </w:r>
            <w:proofErr w:type="spellStart"/>
            <w:r>
              <w:t>Phaser</w:t>
            </w:r>
            <w:proofErr w:type="spellEnd"/>
            <w:r>
              <w:t xml:space="preserve"> 3428 -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lang w:val="en-US"/>
              </w:rPr>
              <w:t>1</w:t>
            </w:r>
            <w:r>
              <w:rPr>
                <w:color w:val="000000"/>
              </w:rPr>
              <w:t>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t>1</w:t>
            </w:r>
            <w:r>
              <w:rPr>
                <w:lang w:val="en-US"/>
              </w:rPr>
              <w:t>1</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Тонер касета OKI B 4</w:t>
            </w:r>
            <w:r>
              <w:rPr>
                <w:lang w:val="en-US"/>
              </w:rPr>
              <w:t>3</w:t>
            </w:r>
            <w:r>
              <w:t>50 -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lang w:val="en-US"/>
              </w:rPr>
              <w:t>7</w:t>
            </w:r>
            <w:r>
              <w:rPr>
                <w:color w:val="000000"/>
              </w:rPr>
              <w:t>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t>1</w:t>
            </w:r>
            <w:r>
              <w:rPr>
                <w:lang w:val="en-US"/>
              </w:rPr>
              <w:t>2</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Тонер касета OKI B4400/B 4600/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35</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t>1</w:t>
            </w:r>
            <w:r>
              <w:rPr>
                <w:lang w:val="en-US"/>
              </w:rPr>
              <w:t>3</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Тонер касета OKI C 5650 - черна и цветни /комплект/ - оригинални, нерециклирани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20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t>1</w:t>
            </w:r>
            <w:r>
              <w:rPr>
                <w:lang w:val="en-US"/>
              </w:rPr>
              <w:t>4</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Тонер касета HP 2015d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1</w:t>
            </w:r>
            <w:r>
              <w:rPr>
                <w:color w:val="000000"/>
                <w:lang w:val="en-US"/>
              </w:rPr>
              <w:t>5</w:t>
            </w:r>
            <w:r>
              <w:rPr>
                <w:color w:val="000000"/>
              </w:rPr>
              <w:t>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t>1</w:t>
            </w:r>
            <w:r>
              <w:rPr>
                <w:lang w:val="en-US"/>
              </w:rPr>
              <w:t>5</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Тонер касета HP 2055 -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100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t>1</w:t>
            </w:r>
            <w:r>
              <w:rPr>
                <w:lang w:val="en-US"/>
              </w:rPr>
              <w:t>6</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Тонер касета HP 1320 -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rPr>
              <w:t>1</w:t>
            </w:r>
            <w:r>
              <w:rPr>
                <w:color w:val="000000"/>
                <w:lang w:val="en-US"/>
              </w:rPr>
              <w:t>00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17</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Тонер R. </w:t>
            </w:r>
            <w:proofErr w:type="spellStart"/>
            <w:r>
              <w:t>Xerox</w:t>
            </w:r>
            <w:proofErr w:type="spellEnd"/>
            <w:r>
              <w:t xml:space="preserve"> WC232 - оригинален, нерециклиран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20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lastRenderedPageBreak/>
              <w:t>18</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Тонер R. </w:t>
            </w:r>
            <w:proofErr w:type="spellStart"/>
            <w:r>
              <w:t>Xerox</w:t>
            </w:r>
            <w:proofErr w:type="spellEnd"/>
            <w:r>
              <w:t xml:space="preserve"> WC4118 - оригинален, нерециклиран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30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19</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t xml:space="preserve">Тонер касета R. </w:t>
            </w:r>
            <w:proofErr w:type="spellStart"/>
            <w:r>
              <w:t>Xerox</w:t>
            </w:r>
            <w:proofErr w:type="spellEnd"/>
            <w:r>
              <w:t xml:space="preserve"> WC 7655 - комплект - оригинални, нерециклирани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8</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t>2</w:t>
            </w:r>
            <w:r>
              <w:rPr>
                <w:lang w:val="en-US"/>
              </w:rPr>
              <w:t>0</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Тонер </w:t>
            </w:r>
            <w:proofErr w:type="spellStart"/>
            <w:r>
              <w:t>Sharp</w:t>
            </w:r>
            <w:proofErr w:type="spellEnd"/>
            <w:r>
              <w:t xml:space="preserve"> AR 5316G - оригинален, нерециклиран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100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t>2</w:t>
            </w:r>
            <w:r>
              <w:rPr>
                <w:lang w:val="en-US"/>
              </w:rPr>
              <w:t>1</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t xml:space="preserve">Тонер касета </w:t>
            </w:r>
            <w:proofErr w:type="spellStart"/>
            <w:r>
              <w:t>Xerox</w:t>
            </w:r>
            <w:proofErr w:type="spellEnd"/>
            <w:r>
              <w:t xml:space="preserve"> </w:t>
            </w:r>
            <w:proofErr w:type="spellStart"/>
            <w:r>
              <w:t>Docu</w:t>
            </w:r>
            <w:proofErr w:type="spellEnd"/>
            <w:r>
              <w:t xml:space="preserve"> </w:t>
            </w:r>
            <w:proofErr w:type="spellStart"/>
            <w:r>
              <w:t>print</w:t>
            </w:r>
            <w:proofErr w:type="spellEnd"/>
            <w:r>
              <w:t xml:space="preserve"> P 1210 - оригинална, нерециклирана /6000 копия/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30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t>2</w:t>
            </w:r>
            <w:r>
              <w:rPr>
                <w:lang w:val="en-US"/>
              </w:rPr>
              <w:t>2</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t>Тонер касета OKI C5700 - черна и цветни /комплект/ - оригинални, нерециклирани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lang w:val="en-US"/>
              </w:rPr>
              <w:t>5</w:t>
            </w:r>
            <w:r>
              <w:rPr>
                <w:color w:val="000000"/>
              </w:rPr>
              <w:t>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t>2</w:t>
            </w:r>
            <w:r>
              <w:rPr>
                <w:lang w:val="en-US"/>
              </w:rPr>
              <w:t>3</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t>Тонер касета OKI C3200 -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20</w:t>
            </w:r>
          </w:p>
        </w:tc>
      </w:tr>
      <w:tr w:rsidR="00232299" w:rsidTr="00232299">
        <w:trPr>
          <w:trHeight w:val="181"/>
        </w:trPr>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24</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t>Тонер касета OKI C3300/С3400/ - черна и цветни /комплект/ - оригинални, нерециклирани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30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25</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t xml:space="preserve">Тонер касета </w:t>
            </w:r>
            <w:proofErr w:type="spellStart"/>
            <w:r>
              <w:t>Lexmark</w:t>
            </w:r>
            <w:proofErr w:type="spellEnd"/>
            <w:r>
              <w:t xml:space="preserve"> X340 -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20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26</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t xml:space="preserve">Тонер касета </w:t>
            </w:r>
            <w:proofErr w:type="spellStart"/>
            <w:r>
              <w:t>Lexmark</w:t>
            </w:r>
            <w:proofErr w:type="spellEnd"/>
            <w:r>
              <w:t xml:space="preserve"> E350d /3500 копия/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1</w:t>
            </w:r>
            <w:r>
              <w:rPr>
                <w:color w:val="000000"/>
                <w:lang w:val="en-US"/>
              </w:rPr>
              <w:t>0</w:t>
            </w:r>
            <w:r>
              <w:rPr>
                <w:color w:val="000000"/>
              </w:rPr>
              <w:t>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27</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t xml:space="preserve">Тонер касета </w:t>
            </w:r>
            <w:proofErr w:type="spellStart"/>
            <w:r>
              <w:t>Lexmark</w:t>
            </w:r>
            <w:proofErr w:type="spellEnd"/>
            <w:r>
              <w:t xml:space="preserve"> E350d /9000 копия/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1</w:t>
            </w:r>
            <w:r>
              <w:rPr>
                <w:color w:val="000000"/>
                <w:lang w:val="en-US"/>
              </w:rPr>
              <w:t>5</w:t>
            </w:r>
            <w:r>
              <w:rPr>
                <w:color w:val="000000"/>
              </w:rPr>
              <w:t>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28</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t>Тонер касета СР 2025 DN /комплект/ - оригинални, нерециклирани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lang w:val="en-US"/>
              </w:rPr>
              <w:t>5</w:t>
            </w:r>
            <w:r>
              <w:rPr>
                <w:color w:val="000000"/>
              </w:rPr>
              <w:t>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29</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t xml:space="preserve">Тонер касета </w:t>
            </w:r>
            <w:proofErr w:type="spellStart"/>
            <w:r>
              <w:t>Brother</w:t>
            </w:r>
            <w:proofErr w:type="spellEnd"/>
            <w:r>
              <w:t xml:space="preserve"> 7065 -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200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t>3</w:t>
            </w:r>
            <w:r>
              <w:rPr>
                <w:lang w:val="en-US"/>
              </w:rPr>
              <w:t>0</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Тонер касета HP </w:t>
            </w:r>
            <w:proofErr w:type="spellStart"/>
            <w:r>
              <w:t>Laser</w:t>
            </w:r>
            <w:proofErr w:type="spellEnd"/>
            <w:r>
              <w:t xml:space="preserve"> </w:t>
            </w:r>
            <w:proofErr w:type="spellStart"/>
            <w:r>
              <w:t>Jet</w:t>
            </w:r>
            <w:proofErr w:type="spellEnd"/>
            <w:r>
              <w:t xml:space="preserve"> 6МР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5</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t>3</w:t>
            </w:r>
            <w:r>
              <w:rPr>
                <w:lang w:val="en-US"/>
              </w:rPr>
              <w:t>1</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Тонер касета НP </w:t>
            </w:r>
            <w:proofErr w:type="spellStart"/>
            <w:r>
              <w:t>Laser</w:t>
            </w:r>
            <w:proofErr w:type="spellEnd"/>
            <w:r>
              <w:t xml:space="preserve"> </w:t>
            </w:r>
            <w:proofErr w:type="spellStart"/>
            <w:r>
              <w:t>Jet</w:t>
            </w:r>
            <w:proofErr w:type="spellEnd"/>
            <w:r>
              <w:t xml:space="preserve"> 8150 -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12</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32</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Тонер касета НP </w:t>
            </w:r>
            <w:proofErr w:type="spellStart"/>
            <w:r>
              <w:t>Laser</w:t>
            </w:r>
            <w:proofErr w:type="spellEnd"/>
            <w:r>
              <w:t xml:space="preserve"> </w:t>
            </w:r>
            <w:proofErr w:type="spellStart"/>
            <w:r>
              <w:t>Jet</w:t>
            </w:r>
            <w:proofErr w:type="spellEnd"/>
            <w:r>
              <w:t xml:space="preserve"> 9050 PLC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8</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33</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t xml:space="preserve">Тонер касета НР </w:t>
            </w:r>
            <w:proofErr w:type="spellStart"/>
            <w:r>
              <w:t>Laser</w:t>
            </w:r>
            <w:proofErr w:type="spellEnd"/>
            <w:r>
              <w:t xml:space="preserve"> </w:t>
            </w:r>
            <w:proofErr w:type="spellStart"/>
            <w:r>
              <w:t>Jet</w:t>
            </w:r>
            <w:proofErr w:type="spellEnd"/>
            <w:r>
              <w:t xml:space="preserve"> 2100 D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rPr>
              <w:t>2</w:t>
            </w:r>
            <w:r>
              <w:rPr>
                <w:color w:val="000000"/>
                <w:lang w:val="en-US"/>
              </w:rPr>
              <w:t>5</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34</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Глава HP </w:t>
            </w:r>
            <w:proofErr w:type="spellStart"/>
            <w:r>
              <w:t>Desk</w:t>
            </w:r>
            <w:proofErr w:type="spellEnd"/>
            <w:r>
              <w:t xml:space="preserve"> </w:t>
            </w:r>
            <w:proofErr w:type="spellStart"/>
            <w:r>
              <w:t>Jet</w:t>
            </w:r>
            <w:proofErr w:type="spellEnd"/>
            <w:r>
              <w:t xml:space="preserve"> 895 cxi - оригинална, черна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rPr>
              <w:t>1</w:t>
            </w:r>
            <w:r>
              <w:rPr>
                <w:color w:val="000000"/>
                <w:lang w:val="en-US"/>
              </w:rPr>
              <w:t>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35</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Глава HP </w:t>
            </w:r>
            <w:proofErr w:type="spellStart"/>
            <w:r>
              <w:t>Desk</w:t>
            </w:r>
            <w:proofErr w:type="spellEnd"/>
            <w:r>
              <w:t xml:space="preserve"> </w:t>
            </w:r>
            <w:proofErr w:type="spellStart"/>
            <w:r>
              <w:t>Jet</w:t>
            </w:r>
            <w:proofErr w:type="spellEnd"/>
            <w:r>
              <w:t xml:space="preserve"> 895 cxi - оригинална, цветна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rPr>
              <w:t>1</w:t>
            </w:r>
            <w:r>
              <w:rPr>
                <w:color w:val="000000"/>
                <w:lang w:val="en-US"/>
              </w:rPr>
              <w:t>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36</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Глава HP </w:t>
            </w:r>
            <w:proofErr w:type="spellStart"/>
            <w:r>
              <w:t>Desk</w:t>
            </w:r>
            <w:proofErr w:type="spellEnd"/>
            <w:r>
              <w:t xml:space="preserve"> </w:t>
            </w:r>
            <w:proofErr w:type="spellStart"/>
            <w:r>
              <w:t>Jet</w:t>
            </w:r>
            <w:proofErr w:type="spellEnd"/>
            <w:r>
              <w:t xml:space="preserve"> 930 cxi - оригинална, черна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rPr>
              <w:t>1</w:t>
            </w:r>
            <w:r>
              <w:rPr>
                <w:color w:val="000000"/>
                <w:lang w:val="en-US"/>
              </w:rPr>
              <w:t>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37</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Глава HP </w:t>
            </w:r>
            <w:proofErr w:type="spellStart"/>
            <w:r>
              <w:t>Desk</w:t>
            </w:r>
            <w:proofErr w:type="spellEnd"/>
            <w:r>
              <w:t xml:space="preserve"> </w:t>
            </w:r>
            <w:proofErr w:type="spellStart"/>
            <w:r>
              <w:t>Jet</w:t>
            </w:r>
            <w:proofErr w:type="spellEnd"/>
            <w:r>
              <w:t xml:space="preserve"> 930 cxi - оригинална, цветна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rPr>
              <w:t>1</w:t>
            </w:r>
            <w:r>
              <w:rPr>
                <w:color w:val="000000"/>
                <w:lang w:val="en-US"/>
              </w:rPr>
              <w:t>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38</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Глава HP 4255 - оригинална, нерециклирана /19 ml/ - черна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5</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39</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Глава HP 4255 - оригинална, нерециклирана /2x19 ml/ - черна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5</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40</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Глава HP 4255 - оригинална, нерециклирана /17 ml/ - цветна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5</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41</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t>Тонер касета HP 2300 - оригинална, нерециклирана /6000 копия/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50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42</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Тонер касета </w:t>
            </w:r>
            <w:proofErr w:type="spellStart"/>
            <w:r>
              <w:t>Xerox</w:t>
            </w:r>
            <w:proofErr w:type="spellEnd"/>
            <w:r>
              <w:t xml:space="preserve"> </w:t>
            </w:r>
            <w:proofErr w:type="spellStart"/>
            <w:r>
              <w:t>Phaser</w:t>
            </w:r>
            <w:proofErr w:type="spellEnd"/>
            <w:r>
              <w:t xml:space="preserve"> 3500N - оригинална, нерециклирана /6000 копия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lang w:val="en-US"/>
              </w:rPr>
              <w:t>7</w:t>
            </w:r>
            <w:r>
              <w:rPr>
                <w:color w:val="000000"/>
              </w:rPr>
              <w:t>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43</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Тонер касета </w:t>
            </w:r>
            <w:proofErr w:type="spellStart"/>
            <w:r>
              <w:t>Xerox</w:t>
            </w:r>
            <w:proofErr w:type="spellEnd"/>
            <w:r>
              <w:t xml:space="preserve"> </w:t>
            </w:r>
            <w:proofErr w:type="spellStart"/>
            <w:r>
              <w:t>Phaser</w:t>
            </w:r>
            <w:proofErr w:type="spellEnd"/>
            <w:r>
              <w:t xml:space="preserve"> 3500N - оригинална, нерециклирана /12 000 копия/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50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44</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Тонер касета </w:t>
            </w:r>
            <w:proofErr w:type="spellStart"/>
            <w:r>
              <w:t>Xerox</w:t>
            </w:r>
            <w:proofErr w:type="spellEnd"/>
            <w:r>
              <w:t xml:space="preserve"> </w:t>
            </w:r>
            <w:proofErr w:type="spellStart"/>
            <w:r>
              <w:t>Phaser</w:t>
            </w:r>
            <w:proofErr w:type="spellEnd"/>
            <w:r>
              <w:t xml:space="preserve"> 5500 - оригинална, нерециклирана /3500 копия/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30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45</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Барабан </w:t>
            </w:r>
            <w:proofErr w:type="spellStart"/>
            <w:r>
              <w:t>Xerox</w:t>
            </w:r>
            <w:proofErr w:type="spellEnd"/>
            <w:r>
              <w:t xml:space="preserve"> </w:t>
            </w:r>
            <w:proofErr w:type="spellStart"/>
            <w:r>
              <w:t>Phaser</w:t>
            </w:r>
            <w:proofErr w:type="spellEnd"/>
            <w:r>
              <w:t xml:space="preserve"> 5500 - оригинална, нерециклирана /6000 копия/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30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46</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Тонер касета OKI B2520 -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6</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47</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Тонер R. </w:t>
            </w:r>
            <w:proofErr w:type="spellStart"/>
            <w:r>
              <w:t>Xerox</w:t>
            </w:r>
            <w:proofErr w:type="spellEnd"/>
            <w:r>
              <w:t xml:space="preserve"> WC415 - оригинален, нерециклиран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18</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48</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lang w:eastAsia="en-US"/>
              </w:rPr>
            </w:pPr>
            <w:r>
              <w:t xml:space="preserve">Тонер </w:t>
            </w:r>
            <w:proofErr w:type="spellStart"/>
            <w:r>
              <w:t>Conica</w:t>
            </w:r>
            <w:proofErr w:type="spellEnd"/>
            <w:r>
              <w:t xml:space="preserve"> </w:t>
            </w:r>
            <w:proofErr w:type="spellStart"/>
            <w:r>
              <w:t>Minolta</w:t>
            </w:r>
            <w:proofErr w:type="spellEnd"/>
            <w:r>
              <w:t xml:space="preserve"> </w:t>
            </w:r>
            <w:proofErr w:type="spellStart"/>
            <w:r>
              <w:t>bizhub</w:t>
            </w:r>
            <w:proofErr w:type="spellEnd"/>
            <w:r>
              <w:t xml:space="preserve"> 162 - оригинален, нерециклиран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rPr>
              <w:t>1</w:t>
            </w:r>
            <w:r>
              <w:rPr>
                <w:color w:val="000000"/>
                <w:lang w:val="en-US"/>
              </w:rPr>
              <w:t>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49</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t xml:space="preserve">Тонер касета </w:t>
            </w:r>
            <w:proofErr w:type="spellStart"/>
            <w:r>
              <w:t>Brother</w:t>
            </w:r>
            <w:proofErr w:type="spellEnd"/>
            <w:r>
              <w:t xml:space="preserve"> MF 9840 - черна и цветни /комплект/ - оригинални, нерециклирани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rPr>
              <w:t>1</w:t>
            </w:r>
            <w:r>
              <w:rPr>
                <w:color w:val="000000"/>
                <w:lang w:val="en-US"/>
              </w:rPr>
              <w:t>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50</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rPr>
                <w:szCs w:val="36"/>
              </w:rPr>
              <w:t xml:space="preserve">Тонер касета HP </w:t>
            </w:r>
            <w:proofErr w:type="spellStart"/>
            <w:r>
              <w:rPr>
                <w:szCs w:val="36"/>
              </w:rPr>
              <w:t>Laser</w:t>
            </w:r>
            <w:proofErr w:type="spellEnd"/>
            <w:r>
              <w:rPr>
                <w:szCs w:val="36"/>
              </w:rPr>
              <w:t xml:space="preserve"> </w:t>
            </w:r>
            <w:proofErr w:type="spellStart"/>
            <w:r>
              <w:rPr>
                <w:szCs w:val="36"/>
              </w:rPr>
              <w:t>Jet</w:t>
            </w:r>
            <w:proofErr w:type="spellEnd"/>
            <w:r>
              <w:rPr>
                <w:szCs w:val="36"/>
              </w:rPr>
              <w:t xml:space="preserve"> 1006</w:t>
            </w:r>
            <w:r>
              <w:t xml:space="preserve">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rPr>
              <w:t>1</w:t>
            </w:r>
            <w:r>
              <w:rPr>
                <w:color w:val="000000"/>
                <w:lang w:val="en-US"/>
              </w:rPr>
              <w:t>0</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51</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jc w:val="both"/>
              <w:rPr>
                <w:lang w:eastAsia="en-US"/>
              </w:rPr>
            </w:pPr>
            <w:r>
              <w:t>Тонер касета</w:t>
            </w:r>
            <w:r>
              <w:rPr>
                <w:szCs w:val="36"/>
              </w:rPr>
              <w:t xml:space="preserve"> CANON-IR2018</w:t>
            </w:r>
            <w:r>
              <w:t xml:space="preserve"> - оригинална, нерециклирана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24</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52</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color w:val="000000"/>
                <w:lang w:eastAsia="en-US"/>
              </w:rPr>
            </w:pPr>
            <w:r>
              <w:rPr>
                <w:color w:val="000000"/>
              </w:rPr>
              <w:t xml:space="preserve">Тонер R. </w:t>
            </w:r>
            <w:proofErr w:type="spellStart"/>
            <w:r>
              <w:rPr>
                <w:color w:val="000000"/>
              </w:rPr>
              <w:t>Xerox</w:t>
            </w:r>
            <w:proofErr w:type="spellEnd"/>
            <w:r>
              <w:rPr>
                <w:color w:val="000000"/>
              </w:rPr>
              <w:t xml:space="preserve"> 1065 - оригинален, нерециклиран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24</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53</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color w:val="000000"/>
                <w:lang w:eastAsia="en-US"/>
              </w:rPr>
            </w:pPr>
            <w:proofErr w:type="spellStart"/>
            <w:r>
              <w:rPr>
                <w:color w:val="000000"/>
              </w:rPr>
              <w:t>Фоторецептор</w:t>
            </w:r>
            <w:proofErr w:type="spellEnd"/>
            <w:r>
              <w:rPr>
                <w:color w:val="000000"/>
              </w:rPr>
              <w:t xml:space="preserve"> за R. </w:t>
            </w:r>
            <w:proofErr w:type="spellStart"/>
            <w:r>
              <w:rPr>
                <w:color w:val="000000"/>
              </w:rPr>
              <w:t>Xerox</w:t>
            </w:r>
            <w:proofErr w:type="spellEnd"/>
            <w:r>
              <w:rPr>
                <w:color w:val="000000"/>
              </w:rPr>
              <w:t xml:space="preserve"> 1065 - оригинален, нерециклиран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eastAsia="en-US"/>
              </w:rPr>
            </w:pPr>
            <w:r>
              <w:rPr>
                <w:color w:val="000000"/>
              </w:rPr>
              <w:t>4</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54</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color w:val="000000"/>
                <w:lang w:eastAsia="en-US"/>
              </w:rPr>
            </w:pPr>
            <w:proofErr w:type="spellStart"/>
            <w:r>
              <w:rPr>
                <w:color w:val="000000"/>
              </w:rPr>
              <w:t>Фюзер</w:t>
            </w:r>
            <w:proofErr w:type="spellEnd"/>
            <w:r>
              <w:rPr>
                <w:color w:val="000000"/>
              </w:rPr>
              <w:t xml:space="preserve"> масло за R. </w:t>
            </w:r>
            <w:proofErr w:type="spellStart"/>
            <w:r>
              <w:rPr>
                <w:color w:val="000000"/>
              </w:rPr>
              <w:t>Xerox</w:t>
            </w:r>
            <w:proofErr w:type="spellEnd"/>
            <w:r>
              <w:rPr>
                <w:color w:val="000000"/>
              </w:rPr>
              <w:t xml:space="preserve"> 1065 - оригинален, нерециклиран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2</w:t>
            </w:r>
          </w:p>
        </w:tc>
      </w:tr>
      <w:tr w:rsidR="00232299" w:rsidTr="00232299">
        <w:tc>
          <w:tcPr>
            <w:tcW w:w="567" w:type="dxa"/>
            <w:tcBorders>
              <w:top w:val="single" w:sz="4" w:space="0" w:color="auto"/>
              <w:left w:val="single" w:sz="4" w:space="0" w:color="auto"/>
              <w:bottom w:val="single" w:sz="4" w:space="0" w:color="auto"/>
              <w:right w:val="single" w:sz="4" w:space="0" w:color="auto"/>
            </w:tcBorders>
            <w:vAlign w:val="center"/>
            <w:hideMark/>
          </w:tcPr>
          <w:p w:rsidR="00232299" w:rsidRPr="00232299" w:rsidRDefault="00232299" w:rsidP="00232299">
            <w:pPr>
              <w:jc w:val="center"/>
              <w:rPr>
                <w:lang w:eastAsia="en-US"/>
              </w:rPr>
            </w:pPr>
            <w:r>
              <w:rPr>
                <w:lang w:val="en-US"/>
              </w:rPr>
              <w:t>55</w:t>
            </w:r>
            <w:r>
              <w:t>.</w:t>
            </w:r>
          </w:p>
        </w:tc>
        <w:tc>
          <w:tcPr>
            <w:tcW w:w="7655" w:type="dxa"/>
            <w:tcBorders>
              <w:top w:val="single" w:sz="4" w:space="0" w:color="auto"/>
              <w:left w:val="single" w:sz="4" w:space="0" w:color="auto"/>
              <w:bottom w:val="single" w:sz="4" w:space="0" w:color="auto"/>
              <w:right w:val="single" w:sz="4" w:space="0" w:color="auto"/>
            </w:tcBorders>
            <w:hideMark/>
          </w:tcPr>
          <w:p w:rsidR="00232299" w:rsidRDefault="00232299">
            <w:pPr>
              <w:rPr>
                <w:color w:val="000000"/>
                <w:lang w:eastAsia="en-US"/>
              </w:rPr>
            </w:pPr>
            <w:proofErr w:type="spellStart"/>
            <w:r>
              <w:rPr>
                <w:color w:val="000000"/>
              </w:rPr>
              <w:t>Девелопер</w:t>
            </w:r>
            <w:proofErr w:type="spellEnd"/>
            <w:r>
              <w:rPr>
                <w:color w:val="000000"/>
              </w:rPr>
              <w:t xml:space="preserve"> за R. </w:t>
            </w:r>
            <w:proofErr w:type="spellStart"/>
            <w:r>
              <w:rPr>
                <w:color w:val="000000"/>
              </w:rPr>
              <w:t>Xerox</w:t>
            </w:r>
            <w:proofErr w:type="spellEnd"/>
            <w:r>
              <w:rPr>
                <w:color w:val="000000"/>
              </w:rPr>
              <w:t xml:space="preserve"> 1065 - оригинален, нерециклиран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299" w:rsidRDefault="00232299">
            <w:pPr>
              <w:jc w:val="center"/>
              <w:rPr>
                <w:color w:val="000000"/>
                <w:lang w:val="en-US" w:eastAsia="en-US"/>
              </w:rPr>
            </w:pPr>
            <w:r>
              <w:rPr>
                <w:color w:val="000000"/>
                <w:lang w:val="en-US"/>
              </w:rPr>
              <w:t>3</w:t>
            </w:r>
          </w:p>
        </w:tc>
      </w:tr>
    </w:tbl>
    <w:p w:rsidR="005E7A56" w:rsidRDefault="005E7A56" w:rsidP="005E7A56"/>
    <w:p w:rsidR="00CA6B53" w:rsidRDefault="00ED6006" w:rsidP="00ED6006">
      <w:pPr>
        <w:ind w:firstLine="708"/>
        <w:jc w:val="both"/>
      </w:pPr>
      <w:r>
        <w:t>- в</w:t>
      </w:r>
      <w:r w:rsidR="00CA6B53">
        <w:t xml:space="preserve"> техническото си предложение </w:t>
      </w:r>
      <w:r>
        <w:t>кандидатите/</w:t>
      </w:r>
      <w:r w:rsidR="00CA6B53">
        <w:t>участниците следва да направят предложение по всички точки от съответните позиции, като посочат и вида на опаковката, а в ценовото предложение, срещу всеки артикул следва да посочат единичната це</w:t>
      </w:r>
      <w:r>
        <w:t>на без ДДС;</w:t>
      </w:r>
    </w:p>
    <w:p w:rsidR="00CA6B53" w:rsidRDefault="00ED6006" w:rsidP="00ED6006">
      <w:pPr>
        <w:ind w:firstLine="708"/>
        <w:jc w:val="both"/>
      </w:pPr>
      <w:r>
        <w:lastRenderedPageBreak/>
        <w:t xml:space="preserve"> - п</w:t>
      </w:r>
      <w:r w:rsidR="00CA6B53">
        <w:t>редложените консумативи трябва напълно да отговарят на техническите спецификации, какт</w:t>
      </w:r>
      <w:r>
        <w:t xml:space="preserve">о и на съответните технически </w:t>
      </w:r>
      <w:r w:rsidR="00CA6B53">
        <w:t>изисквания, съгласно представени сертификати, удостоверяващи това</w:t>
      </w:r>
      <w:r w:rsidR="00CA6B53">
        <w:rPr>
          <w:lang w:val="en-US"/>
        </w:rPr>
        <w:t xml:space="preserve"> </w:t>
      </w:r>
      <w:r>
        <w:t>обстоятелство;</w:t>
      </w:r>
    </w:p>
    <w:p w:rsidR="00CA6B53" w:rsidRPr="00ED6006" w:rsidRDefault="00ED6006" w:rsidP="00CA6B53">
      <w:pPr>
        <w:tabs>
          <w:tab w:val="num" w:pos="0"/>
        </w:tabs>
        <w:ind w:hanging="720"/>
        <w:jc w:val="both"/>
      </w:pPr>
      <w:r>
        <w:rPr>
          <w:b/>
        </w:rPr>
        <w:t xml:space="preserve">            </w:t>
      </w:r>
      <w:r w:rsidRPr="00ED6006">
        <w:tab/>
        <w:t>- у</w:t>
      </w:r>
      <w:r w:rsidR="00CA6B53" w:rsidRPr="00ED6006">
        <w:t>частниците следва да п</w:t>
      </w:r>
      <w:r w:rsidR="00FA6432">
        <w:t>р</w:t>
      </w:r>
      <w:r w:rsidR="002C3E3D">
        <w:t>едставят мостри от т. 1 до т. 5</w:t>
      </w:r>
      <w:r w:rsidR="002C3E3D">
        <w:rPr>
          <w:lang w:val="en-US"/>
        </w:rPr>
        <w:t>5</w:t>
      </w:r>
      <w:r w:rsidR="00CA6B53" w:rsidRPr="00ED6006">
        <w:t xml:space="preserve"> включително;</w:t>
      </w:r>
    </w:p>
    <w:p w:rsidR="00CA6B53" w:rsidRDefault="00ED6006" w:rsidP="00CA6B53">
      <w:pPr>
        <w:tabs>
          <w:tab w:val="num" w:pos="0"/>
        </w:tabs>
        <w:ind w:hanging="720"/>
        <w:jc w:val="both"/>
      </w:pPr>
      <w:r>
        <w:t xml:space="preserve">            </w:t>
      </w:r>
      <w:r>
        <w:tab/>
        <w:t xml:space="preserve"> - м</w:t>
      </w:r>
      <w:r w:rsidR="00CA6B53">
        <w:t>острите се представят в запечатани кашони с приложен опис и всяка мостра се отбелязва с поредния номер от Техническата спецификация.</w:t>
      </w:r>
      <w:r>
        <w:t xml:space="preserve"> Представените мостри е необходимо да бъдат придружени от описание на стоките и консумативите, които ще се доставят</w:t>
      </w:r>
      <w:r w:rsidR="00FA6432">
        <w:t>, съгласно таблица за съответствие</w:t>
      </w:r>
      <w:r>
        <w:t>. Под „описание“ следва да се разбира</w:t>
      </w:r>
      <w:r w:rsidR="00E344A2">
        <w:t xml:space="preserve"> достатъчно</w:t>
      </w:r>
      <w:r>
        <w:t xml:space="preserve"> изчерпателно изброяване на функционални, работни</w:t>
      </w:r>
      <w:r w:rsidR="003E64BF">
        <w:t>, технически</w:t>
      </w:r>
      <w:r w:rsidR="00E344A2">
        <w:t xml:space="preserve"> и всякакви </w:t>
      </w:r>
      <w:r w:rsidR="003E64BF">
        <w:t>други характеристики, типични</w:t>
      </w:r>
      <w:r w:rsidR="00E344A2">
        <w:t xml:space="preserve"> за предлаганите стоки при обикновената им употреба, посочване като единица мярка в опаковка, състав на материала, от който са </w:t>
      </w:r>
      <w:r w:rsidR="00E344A2" w:rsidRPr="0088173E">
        <w:t>направени и други</w:t>
      </w:r>
      <w:r w:rsidR="00FA6432" w:rsidRPr="0088173E">
        <w:t>. При противоречие между описаните в таблицата за съответствие характеристики</w:t>
      </w:r>
      <w:r w:rsidR="0088173E" w:rsidRPr="0088173E">
        <w:t xml:space="preserve"> и тези, отбелязани върху опаковката на артикула за верни се приемат тези от опаковката. При наличие на такова противоречие участникът ще бъде отстранен</w:t>
      </w:r>
      <w:r w:rsidR="00E344A2" w:rsidRPr="0088173E">
        <w:t>;</w:t>
      </w:r>
    </w:p>
    <w:p w:rsidR="00CA6B53" w:rsidRDefault="00E344A2" w:rsidP="00CA6B53">
      <w:pPr>
        <w:tabs>
          <w:tab w:val="num" w:pos="0"/>
        </w:tabs>
        <w:ind w:hanging="720"/>
        <w:jc w:val="both"/>
      </w:pPr>
      <w:r>
        <w:t xml:space="preserve">            </w:t>
      </w:r>
      <w:r>
        <w:tab/>
        <w:t xml:space="preserve"> - м</w:t>
      </w:r>
      <w:r w:rsidR="00CA6B53">
        <w:t>острите на избрания за изпълнител участник се задържат от възложителя, като по силата на договора за обществена поръчка, изпълнителят се задължава да доставя същ</w:t>
      </w:r>
      <w:r>
        <w:t>ите по вид и качество артикули;</w:t>
      </w:r>
    </w:p>
    <w:p w:rsidR="00CA6B53" w:rsidRDefault="00E344A2" w:rsidP="00CA6B53">
      <w:pPr>
        <w:tabs>
          <w:tab w:val="num" w:pos="0"/>
        </w:tabs>
        <w:ind w:hanging="720"/>
        <w:jc w:val="both"/>
      </w:pPr>
      <w:r>
        <w:t xml:space="preserve">            </w:t>
      </w:r>
      <w:r>
        <w:tab/>
        <w:t xml:space="preserve"> - м</w:t>
      </w:r>
      <w:r w:rsidR="00CA6B53">
        <w:t>острите на оста</w:t>
      </w:r>
      <w:r>
        <w:t>налите участници се връщат</w:t>
      </w:r>
      <w:r w:rsidR="00CA6B53">
        <w:t xml:space="preserve"> при поискване в срок до един месец след приключване на процедурата</w:t>
      </w:r>
      <w:r>
        <w:t xml:space="preserve"> с подписване на надлежен </w:t>
      </w:r>
      <w:proofErr w:type="spellStart"/>
      <w:r>
        <w:t>приемо-предавателен</w:t>
      </w:r>
      <w:proofErr w:type="spellEnd"/>
      <w:r>
        <w:t xml:space="preserve"> протокол от представител на участника и възложителя;</w:t>
      </w:r>
    </w:p>
    <w:p w:rsidR="00CA6B53" w:rsidRPr="00CA7454" w:rsidRDefault="00CC63F3" w:rsidP="00E344A2">
      <w:pPr>
        <w:ind w:firstLine="708"/>
        <w:jc w:val="both"/>
      </w:pPr>
      <w:r>
        <w:t xml:space="preserve"> - </w:t>
      </w:r>
      <w:r w:rsidR="00E344A2" w:rsidRPr="00CA7454">
        <w:t>у</w:t>
      </w:r>
      <w:r w:rsidR="00CA6B53" w:rsidRPr="00CA7454">
        <w:t>частниците следва да представят и каталог /ценова листа на всички проду</w:t>
      </w:r>
      <w:r w:rsidR="00E344A2" w:rsidRPr="00CA7454">
        <w:t>кти, предлагани от тях /в отдел</w:t>
      </w:r>
      <w:r w:rsidR="00CA6B53" w:rsidRPr="00CA7454">
        <w:t>н</w:t>
      </w:r>
      <w:r w:rsidR="00E344A2" w:rsidRPr="00CA7454">
        <w:t>а</w:t>
      </w:r>
      <w:r w:rsidR="00CA6B53" w:rsidRPr="00CA7454">
        <w:t xml:space="preserve"> запечатан</w:t>
      </w:r>
      <w:r w:rsidR="00E344A2" w:rsidRPr="00CA7454">
        <w:t>а опаковка</w:t>
      </w:r>
      <w:r w:rsidR="00CA6B53" w:rsidRPr="00CA7454">
        <w:t xml:space="preserve"> с надпис: /Каталог, ценова листа/. При необходимост от закупуван</w:t>
      </w:r>
      <w:r w:rsidR="00E344A2" w:rsidRPr="00CA7454">
        <w:t xml:space="preserve">е на продукт, </w:t>
      </w:r>
      <w:r w:rsidR="00682BA4">
        <w:t>неописан в техническата спецификация</w:t>
      </w:r>
      <w:r w:rsidR="00CA6B53" w:rsidRPr="00CA7454">
        <w:t>, участникът следва да го достави по цена, съ</w:t>
      </w:r>
      <w:r w:rsidR="00CA7454" w:rsidRPr="00CA7454">
        <w:t>гласно каталога, ценовата листа;</w:t>
      </w:r>
    </w:p>
    <w:p w:rsidR="00CA6B53" w:rsidRPr="00CA7454" w:rsidRDefault="00CA7454" w:rsidP="00CA7454">
      <w:pPr>
        <w:ind w:firstLine="708"/>
        <w:jc w:val="both"/>
      </w:pPr>
      <w:r w:rsidRPr="00CA7454">
        <w:t xml:space="preserve"> - к</w:t>
      </w:r>
      <w:r w:rsidR="00CA6B53" w:rsidRPr="00CA7454">
        <w:t>оличествата се определят от Възложителя по периодични заявки, съобразно конкретните нужди, за срок на изпълнение – 2 години</w:t>
      </w:r>
      <w:r w:rsidRPr="00CA7454">
        <w:t xml:space="preserve"> или до достигане на максималния финансов ресурс, определен от Възложителя;</w:t>
      </w:r>
    </w:p>
    <w:p w:rsidR="00CA6B53" w:rsidRPr="003E64BF" w:rsidRDefault="00CA7454" w:rsidP="00CA7454">
      <w:pPr>
        <w:ind w:firstLine="708"/>
        <w:jc w:val="both"/>
      </w:pPr>
      <w:r w:rsidRPr="00CA7454">
        <w:t xml:space="preserve"> </w:t>
      </w:r>
      <w:r w:rsidRPr="003E64BF">
        <w:t>- с</w:t>
      </w:r>
      <w:r w:rsidR="002C3E3D">
        <w:t>токите от т. 1 до т. 5</w:t>
      </w:r>
      <w:r w:rsidR="002C3E3D">
        <w:rPr>
          <w:lang w:val="en-US"/>
        </w:rPr>
        <w:t>5</w:t>
      </w:r>
      <w:r w:rsidR="00CA6B53" w:rsidRPr="003E64BF">
        <w:t xml:space="preserve"> включително трябва да бъдат нови, н</w:t>
      </w:r>
      <w:r w:rsidRPr="003E64BF">
        <w:t>еупотребявани и нерециклирани;</w:t>
      </w:r>
    </w:p>
    <w:p w:rsidR="00CA6B53" w:rsidRPr="003E64BF" w:rsidRDefault="00CC63F3" w:rsidP="00CA7454">
      <w:pPr>
        <w:ind w:firstLine="708"/>
        <w:jc w:val="both"/>
      </w:pPr>
      <w:r>
        <w:t xml:space="preserve"> - </w:t>
      </w:r>
      <w:r w:rsidR="00CA7454" w:rsidRPr="003E64BF">
        <w:t>у</w:t>
      </w:r>
      <w:r w:rsidR="00CA6B53" w:rsidRPr="003E64BF">
        <w:t xml:space="preserve">частниците следва да притежават сертификати, договори </w:t>
      </w:r>
      <w:r w:rsidR="00CA7454" w:rsidRPr="003E64BF">
        <w:t>или други документи</w:t>
      </w:r>
      <w:r w:rsidR="0088173E">
        <w:t>,</w:t>
      </w:r>
      <w:r w:rsidR="00CA7454" w:rsidRPr="003E64BF">
        <w:t xml:space="preserve"> издадени от </w:t>
      </w:r>
      <w:r w:rsidR="00CA6B53" w:rsidRPr="003E64BF">
        <w:t>съответния производител, удостоверяващи че съответните консумативи са годни за работа с техни</w:t>
      </w:r>
      <w:r w:rsidR="00CA7454" w:rsidRPr="003E64BF">
        <w:t>ката, за която са предназначени;</w:t>
      </w:r>
    </w:p>
    <w:p w:rsidR="00CA6B53" w:rsidRPr="003E64BF" w:rsidRDefault="00CC63F3" w:rsidP="003E64BF">
      <w:pPr>
        <w:ind w:firstLine="708"/>
        <w:jc w:val="both"/>
      </w:pPr>
      <w:r>
        <w:t xml:space="preserve"> - </w:t>
      </w:r>
      <w:r w:rsidR="003E64BF" w:rsidRPr="003E64BF">
        <w:t>у</w:t>
      </w:r>
      <w:r w:rsidR="00CA6B53" w:rsidRPr="003E64BF">
        <w:t>частниците трябва да притежават актуални сертификати за</w:t>
      </w:r>
      <w:r w:rsidR="003E64BF" w:rsidRPr="003E64BF">
        <w:t xml:space="preserve"> качество на съответните стоки;</w:t>
      </w:r>
    </w:p>
    <w:p w:rsidR="00CA6B53" w:rsidRDefault="003E64BF" w:rsidP="003E64BF">
      <w:pPr>
        <w:ind w:firstLine="708"/>
        <w:jc w:val="both"/>
      </w:pPr>
      <w:r w:rsidRPr="003E64BF">
        <w:t xml:space="preserve"> - о</w:t>
      </w:r>
      <w:r w:rsidR="00CA6B53" w:rsidRPr="003E64BF">
        <w:t>паковка и транспорт: Транспортът и транспортн</w:t>
      </w:r>
      <w:r w:rsidR="00C85001">
        <w:t>ата опаковка са задължения</w:t>
      </w:r>
      <w:r w:rsidR="00CA6B53" w:rsidRPr="003E64BF">
        <w:t xml:space="preserve"> на участника. Стоката се доставя в подходяща транспортна опаковка, така че да е осигурена защита от външни влияния и повреди по време на транспорта и предаването на Възложителя.</w:t>
      </w:r>
    </w:p>
    <w:p w:rsidR="00CA6B53" w:rsidRDefault="00CA6B53" w:rsidP="005E7A56"/>
    <w:p w:rsidR="000253B0" w:rsidRDefault="00C85001" w:rsidP="00C85001">
      <w:pPr>
        <w:ind w:firstLine="708"/>
        <w:jc w:val="both"/>
        <w:rPr>
          <w:sz w:val="28"/>
          <w:szCs w:val="28"/>
        </w:rPr>
      </w:pPr>
      <w:r>
        <w:rPr>
          <w:sz w:val="28"/>
          <w:szCs w:val="28"/>
        </w:rPr>
        <w:t>Б</w:t>
      </w:r>
      <w:r>
        <w:rPr>
          <w:sz w:val="28"/>
          <w:szCs w:val="28"/>
          <w:lang w:val="en-US"/>
        </w:rPr>
        <w:t>)</w:t>
      </w:r>
      <w:r>
        <w:rPr>
          <w:sz w:val="28"/>
          <w:szCs w:val="28"/>
        </w:rPr>
        <w:t xml:space="preserve"> Приложение </w:t>
      </w:r>
      <w:r w:rsidR="005E7A56" w:rsidRPr="000253B0">
        <w:rPr>
          <w:sz w:val="28"/>
          <w:szCs w:val="28"/>
        </w:rPr>
        <w:t>№ 2 – обособена позиция № 2 „</w:t>
      </w:r>
      <w:r w:rsidR="005E7A56" w:rsidRPr="000253B0">
        <w:rPr>
          <w:b/>
          <w:sz w:val="28"/>
          <w:szCs w:val="28"/>
        </w:rPr>
        <w:t>Достав</w:t>
      </w:r>
      <w:r w:rsidR="000253B0" w:rsidRPr="000253B0">
        <w:rPr>
          <w:b/>
          <w:sz w:val="28"/>
          <w:szCs w:val="28"/>
        </w:rPr>
        <w:t>ка на канцеларски материали</w:t>
      </w:r>
      <w:r w:rsidR="005E7A56" w:rsidRPr="000253B0">
        <w:rPr>
          <w:b/>
          <w:sz w:val="28"/>
          <w:szCs w:val="28"/>
        </w:rPr>
        <w:t>“</w:t>
      </w:r>
      <w:r w:rsidR="000253B0" w:rsidRPr="000253B0">
        <w:rPr>
          <w:b/>
          <w:sz w:val="28"/>
          <w:szCs w:val="28"/>
        </w:rPr>
        <w:t>:</w:t>
      </w:r>
    </w:p>
    <w:p w:rsidR="000253B0" w:rsidRDefault="005E7A56" w:rsidP="000253B0">
      <w:pPr>
        <w:jc w:val="both"/>
        <w:rPr>
          <w:sz w:val="28"/>
          <w:szCs w:val="28"/>
        </w:rPr>
      </w:pPr>
      <w:r w:rsidRPr="000253B0">
        <w:rPr>
          <w:sz w:val="28"/>
          <w:szCs w:val="28"/>
        </w:rPr>
        <w:t xml:space="preserve"> </w:t>
      </w: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946"/>
        <w:gridCol w:w="2836"/>
      </w:tblGrid>
      <w:tr w:rsidR="007B4BBB" w:rsidTr="007B4BBB">
        <w:tc>
          <w:tcPr>
            <w:tcW w:w="568" w:type="dxa"/>
            <w:tcBorders>
              <w:top w:val="single" w:sz="4" w:space="0" w:color="auto"/>
              <w:left w:val="single" w:sz="4" w:space="0" w:color="auto"/>
              <w:bottom w:val="single" w:sz="4" w:space="0" w:color="auto"/>
              <w:right w:val="single" w:sz="4" w:space="0" w:color="auto"/>
            </w:tcBorders>
            <w:hideMark/>
          </w:tcPr>
          <w:p w:rsidR="007B4BBB" w:rsidRDefault="007B4BBB">
            <w:pPr>
              <w:jc w:val="center"/>
              <w:rPr>
                <w:lang w:eastAsia="en-US"/>
              </w:rPr>
            </w:pPr>
            <w:r>
              <w:t>№ по</w:t>
            </w:r>
          </w:p>
          <w:p w:rsidR="007B4BBB" w:rsidRDefault="007B4BBB">
            <w:pPr>
              <w:jc w:val="center"/>
              <w:rPr>
                <w:lang w:eastAsia="en-US"/>
              </w:rPr>
            </w:pPr>
            <w:r>
              <w:t>ред</w:t>
            </w:r>
          </w:p>
        </w:tc>
        <w:tc>
          <w:tcPr>
            <w:tcW w:w="6945" w:type="dxa"/>
            <w:tcBorders>
              <w:top w:val="single" w:sz="4" w:space="0" w:color="auto"/>
              <w:left w:val="single" w:sz="4" w:space="0" w:color="auto"/>
              <w:bottom w:val="single" w:sz="4" w:space="0" w:color="auto"/>
              <w:right w:val="single" w:sz="4" w:space="0" w:color="auto"/>
            </w:tcBorders>
          </w:tcPr>
          <w:p w:rsidR="007B4BBB" w:rsidRDefault="007B4BBB">
            <w:pPr>
              <w:jc w:val="center"/>
              <w:rPr>
                <w:lang w:eastAsia="en-US"/>
              </w:rPr>
            </w:pPr>
          </w:p>
          <w:p w:rsidR="007B4BBB" w:rsidRDefault="007B4BBB">
            <w:pPr>
              <w:jc w:val="center"/>
              <w:rPr>
                <w:lang w:eastAsia="en-US"/>
              </w:rPr>
            </w:pPr>
            <w:r>
              <w:t>ВИД НА МАТЕРИАЛА ТЪРГОВСКА НОМЕНКЛАТУРА</w:t>
            </w:r>
          </w:p>
        </w:tc>
        <w:tc>
          <w:tcPr>
            <w:tcW w:w="2835" w:type="dxa"/>
            <w:tcBorders>
              <w:top w:val="single" w:sz="4" w:space="0" w:color="auto"/>
              <w:left w:val="single" w:sz="4" w:space="0" w:color="auto"/>
              <w:bottom w:val="single" w:sz="4" w:space="0" w:color="auto"/>
              <w:right w:val="single" w:sz="4" w:space="0" w:color="auto"/>
            </w:tcBorders>
            <w:hideMark/>
          </w:tcPr>
          <w:p w:rsidR="007B4BBB" w:rsidRDefault="007B4BBB">
            <w:pPr>
              <w:jc w:val="center"/>
              <w:rPr>
                <w:lang w:eastAsia="en-US"/>
              </w:rPr>
            </w:pPr>
            <w:r>
              <w:t>Ориентировъчни количества</w:t>
            </w:r>
          </w:p>
        </w:tc>
      </w:tr>
      <w:tr w:rsidR="007B4BBB" w:rsidTr="0048106A">
        <w:trPr>
          <w:trHeight w:val="599"/>
        </w:trPr>
        <w:tc>
          <w:tcPr>
            <w:tcW w:w="568" w:type="dxa"/>
            <w:tcBorders>
              <w:top w:val="single" w:sz="4" w:space="0" w:color="auto"/>
              <w:left w:val="single" w:sz="4" w:space="0" w:color="auto"/>
              <w:bottom w:val="single" w:sz="4" w:space="0" w:color="auto"/>
              <w:right w:val="single" w:sz="4" w:space="0" w:color="auto"/>
            </w:tcBorders>
            <w:vAlign w:val="center"/>
            <w:hideMark/>
          </w:tcPr>
          <w:p w:rsidR="007B4BBB" w:rsidRDefault="007B4BBB" w:rsidP="0048106A">
            <w:pPr>
              <w:spacing w:after="200" w:line="276" w:lineRule="auto"/>
              <w:jc w:val="center"/>
              <w:rPr>
                <w:rFonts w:eastAsia="Calibri"/>
                <w:szCs w:val="22"/>
                <w:lang w:eastAsia="en-US"/>
              </w:rPr>
            </w:pPr>
            <w:r>
              <w:t>1</w:t>
            </w:r>
            <w:r w:rsidR="002C2341">
              <w:t>.</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Папка класьор 5 см - корици с </w:t>
            </w:r>
            <w:proofErr w:type="spellStart"/>
            <w:r>
              <w:t>полипропиленово</w:t>
            </w:r>
            <w:proofErr w:type="spellEnd"/>
            <w:r>
              <w:t xml:space="preserve"> фолио, джоб за етикет на гърба, механизъм за захващане на листа с притискаща клема, удобен отвор за хващане, цветова гама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rPr>
                <w:lang w:val="en-US"/>
              </w:rPr>
              <w:t>1500</w:t>
            </w:r>
          </w:p>
        </w:tc>
      </w:tr>
      <w:tr w:rsidR="007B4BBB" w:rsidTr="0048106A">
        <w:trPr>
          <w:trHeight w:val="599"/>
        </w:trPr>
        <w:tc>
          <w:tcPr>
            <w:tcW w:w="568" w:type="dxa"/>
            <w:tcBorders>
              <w:top w:val="single" w:sz="4" w:space="0" w:color="auto"/>
              <w:left w:val="single" w:sz="4" w:space="0" w:color="auto"/>
              <w:bottom w:val="single" w:sz="4" w:space="0" w:color="auto"/>
              <w:right w:val="single" w:sz="4" w:space="0" w:color="auto"/>
            </w:tcBorders>
            <w:vAlign w:val="center"/>
            <w:hideMark/>
          </w:tcPr>
          <w:p w:rsidR="007B4BBB" w:rsidRDefault="007B4BBB" w:rsidP="0048106A">
            <w:pPr>
              <w:spacing w:after="200" w:line="276" w:lineRule="auto"/>
              <w:jc w:val="center"/>
              <w:rPr>
                <w:rFonts w:eastAsia="Calibri"/>
                <w:szCs w:val="22"/>
                <w:lang w:eastAsia="en-US"/>
              </w:rPr>
            </w:pPr>
            <w:r>
              <w:t>2</w:t>
            </w:r>
            <w:r w:rsidR="002C2341">
              <w:t>.</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Папка класьор 8 см - корици с </w:t>
            </w:r>
            <w:proofErr w:type="spellStart"/>
            <w:r>
              <w:t>полипропиленово</w:t>
            </w:r>
            <w:proofErr w:type="spellEnd"/>
            <w:r>
              <w:t xml:space="preserve"> фолио, джоб за етикет на гърба, механизъм за захващане на листа с притискаща </w:t>
            </w:r>
            <w:r>
              <w:lastRenderedPageBreak/>
              <w:t>клема, удобен отвор за хващане, цветова гама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rPr>
                <w:lang w:val="en-US"/>
              </w:rPr>
              <w:lastRenderedPageBreak/>
              <w:t>2</w:t>
            </w:r>
            <w:r>
              <w:t>000</w:t>
            </w:r>
          </w:p>
        </w:tc>
      </w:tr>
      <w:tr w:rsidR="007B4BBB" w:rsidTr="0048106A">
        <w:trPr>
          <w:trHeight w:val="599"/>
        </w:trPr>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2C2341" w:rsidRDefault="007B4BBB" w:rsidP="0048106A">
            <w:pPr>
              <w:spacing w:after="200" w:line="276" w:lineRule="auto"/>
              <w:jc w:val="center"/>
              <w:rPr>
                <w:rFonts w:eastAsia="Calibri"/>
                <w:szCs w:val="22"/>
                <w:lang w:eastAsia="en-US"/>
              </w:rPr>
            </w:pPr>
            <w:r>
              <w:rPr>
                <w:lang w:val="en-US"/>
              </w:rPr>
              <w:lastRenderedPageBreak/>
              <w:t>3</w:t>
            </w:r>
            <w:r w:rsidR="002C2341">
              <w:t>.</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Джоб за документи - РVС, формат А4, стандартна </w:t>
            </w:r>
            <w:proofErr w:type="spellStart"/>
            <w:r>
              <w:t>европерфорация</w:t>
            </w:r>
            <w:proofErr w:type="spellEnd"/>
            <w:r>
              <w:t>, мат, 100 бр. в опаковка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10000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2C2341" w:rsidRDefault="007B4BBB" w:rsidP="0048106A">
            <w:pPr>
              <w:spacing w:after="200" w:line="276" w:lineRule="auto"/>
              <w:jc w:val="center"/>
              <w:rPr>
                <w:rFonts w:eastAsia="Calibri"/>
                <w:szCs w:val="22"/>
                <w:lang w:eastAsia="en-US"/>
              </w:rPr>
            </w:pPr>
            <w:r>
              <w:rPr>
                <w:lang w:val="en-US"/>
              </w:rPr>
              <w:t>4</w:t>
            </w:r>
            <w:r w:rsidR="002C2341">
              <w:t>.</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Папка РVС - прозрачно лице, машинка, наличие на перфорация и джоб с подвижна лента за надписване, цветова гама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3000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2C2341" w:rsidRDefault="007B4BBB" w:rsidP="0048106A">
            <w:pPr>
              <w:spacing w:after="200" w:line="276" w:lineRule="auto"/>
              <w:jc w:val="center"/>
              <w:rPr>
                <w:rFonts w:eastAsia="Calibri"/>
                <w:szCs w:val="22"/>
                <w:lang w:eastAsia="en-US"/>
              </w:rPr>
            </w:pPr>
            <w:r>
              <w:rPr>
                <w:lang w:val="en-US"/>
              </w:rPr>
              <w:t>5</w:t>
            </w:r>
            <w:r w:rsidR="002C2341">
              <w:t>.</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Химикалки - плътно тяло с цвета на мастилото и прозрачен резервоар за мастилото, вентилирана капачка, цвят син, червен и черен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1000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2C2341" w:rsidRDefault="007B4BBB" w:rsidP="0048106A">
            <w:pPr>
              <w:spacing w:after="200" w:line="276" w:lineRule="auto"/>
              <w:jc w:val="center"/>
              <w:rPr>
                <w:rFonts w:eastAsia="Calibri"/>
                <w:szCs w:val="22"/>
                <w:lang w:eastAsia="en-US"/>
              </w:rPr>
            </w:pPr>
            <w:r>
              <w:rPr>
                <w:lang w:val="en-US"/>
              </w:rPr>
              <w:t>6</w:t>
            </w:r>
            <w:r w:rsidR="002C2341">
              <w:t>.</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Плик DL - 110 х 220 мм, самозалепващ с лента, бял, плътност 80 гр./м2, десен прозорец с размер 45х90 мм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rPr>
                <w:lang w:val="en-US"/>
              </w:rPr>
              <w:t>10</w:t>
            </w:r>
            <w:r>
              <w:t>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2C2341" w:rsidRDefault="007B4BBB" w:rsidP="0048106A">
            <w:pPr>
              <w:spacing w:after="200" w:line="276" w:lineRule="auto"/>
              <w:jc w:val="center"/>
              <w:rPr>
                <w:rFonts w:eastAsia="Calibri"/>
                <w:szCs w:val="22"/>
                <w:lang w:eastAsia="en-US"/>
              </w:rPr>
            </w:pPr>
            <w:r>
              <w:rPr>
                <w:lang w:val="en-US"/>
              </w:rPr>
              <w:t>7</w:t>
            </w:r>
            <w:r w:rsidR="002C2341">
              <w:t>.</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Плик DL - 110 х 220 мм, самозалепващ с лента, бял, 80 гр./м2</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rPr>
                <w:lang w:val="en-US"/>
              </w:rPr>
              <w:t>10</w:t>
            </w:r>
            <w:r>
              <w:t>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2C2341" w:rsidRDefault="007B4BBB" w:rsidP="0048106A">
            <w:pPr>
              <w:spacing w:after="200" w:line="276" w:lineRule="auto"/>
              <w:jc w:val="center"/>
              <w:rPr>
                <w:rFonts w:eastAsia="Calibri"/>
                <w:szCs w:val="22"/>
                <w:lang w:eastAsia="en-US"/>
              </w:rPr>
            </w:pPr>
            <w:r>
              <w:rPr>
                <w:lang w:val="en-US"/>
              </w:rPr>
              <w:t>8</w:t>
            </w:r>
            <w:r w:rsidR="002C2341">
              <w:t>.</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Плик С6 - 114 х162 мм, самозалепващ с лента, бял, 80 гр./м2</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rPr>
                <w:lang w:val="en-US"/>
              </w:rPr>
              <w:t>10</w:t>
            </w:r>
            <w:r>
              <w:t>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2C2341" w:rsidRDefault="007B4BBB" w:rsidP="0048106A">
            <w:pPr>
              <w:spacing w:after="200" w:line="276" w:lineRule="auto"/>
              <w:jc w:val="center"/>
              <w:rPr>
                <w:rFonts w:eastAsia="Calibri"/>
                <w:szCs w:val="22"/>
                <w:lang w:eastAsia="en-US"/>
              </w:rPr>
            </w:pPr>
            <w:r>
              <w:rPr>
                <w:lang w:val="en-US"/>
              </w:rPr>
              <w:t>9</w:t>
            </w:r>
            <w:r w:rsidR="002C2341">
              <w:t>.</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Плик С5 - 162 х 229 мм, самозалепващ с лента, бял, 80 гр./м2</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rPr>
                <w:lang w:val="en-US"/>
              </w:rPr>
              <w:t>10</w:t>
            </w:r>
            <w:r>
              <w:t>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2C2341" w:rsidRDefault="007B4BBB" w:rsidP="0048106A">
            <w:pPr>
              <w:spacing w:after="200" w:line="276" w:lineRule="auto"/>
              <w:jc w:val="center"/>
              <w:rPr>
                <w:rFonts w:eastAsia="Calibri"/>
                <w:szCs w:val="22"/>
                <w:lang w:eastAsia="en-US"/>
              </w:rPr>
            </w:pPr>
            <w:r>
              <w:rPr>
                <w:lang w:val="en-US"/>
              </w:rPr>
              <w:t>10</w:t>
            </w:r>
            <w:r w:rsidR="002C2341">
              <w:t>.</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Плик С4 - 229 х 324 мм, самозалепващ с лента, бял, 80 гр./м2</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rPr>
                <w:lang w:val="en-US"/>
              </w:rPr>
              <w:t>10</w:t>
            </w:r>
            <w:r>
              <w:t>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tcPr>
          <w:p w:rsidR="007B4BBB" w:rsidRPr="007B4BBB" w:rsidRDefault="007B4BBB" w:rsidP="0048106A">
            <w:pPr>
              <w:spacing w:after="200" w:line="276" w:lineRule="auto"/>
              <w:jc w:val="center"/>
            </w:pPr>
            <w:r>
              <w:t>11.</w:t>
            </w:r>
          </w:p>
        </w:tc>
        <w:tc>
          <w:tcPr>
            <w:tcW w:w="6945" w:type="dxa"/>
            <w:tcBorders>
              <w:top w:val="single" w:sz="4" w:space="0" w:color="auto"/>
              <w:left w:val="single" w:sz="4" w:space="0" w:color="auto"/>
              <w:bottom w:val="single" w:sz="4" w:space="0" w:color="auto"/>
              <w:right w:val="single" w:sz="4" w:space="0" w:color="auto"/>
            </w:tcBorders>
            <w:vAlign w:val="center"/>
          </w:tcPr>
          <w:p w:rsidR="007B4BBB" w:rsidRDefault="007B4BBB">
            <w:pPr>
              <w:spacing w:after="200" w:line="276" w:lineRule="auto"/>
              <w:jc w:val="both"/>
            </w:pPr>
            <w:r>
              <w:t>Кламери - метални, 30 мм, 100 бр. в кутия</w:t>
            </w:r>
          </w:p>
        </w:tc>
        <w:tc>
          <w:tcPr>
            <w:tcW w:w="2835" w:type="dxa"/>
            <w:tcBorders>
              <w:top w:val="single" w:sz="4" w:space="0" w:color="auto"/>
              <w:left w:val="single" w:sz="4" w:space="0" w:color="auto"/>
              <w:bottom w:val="single" w:sz="4" w:space="0" w:color="auto"/>
              <w:right w:val="single" w:sz="4" w:space="0" w:color="auto"/>
            </w:tcBorders>
            <w:vAlign w:val="center"/>
          </w:tcPr>
          <w:p w:rsidR="007B4BBB" w:rsidRPr="007B4BBB" w:rsidRDefault="007B4BBB">
            <w:pPr>
              <w:jc w:val="center"/>
            </w:pPr>
            <w:r>
              <w:t>5000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7B4BBB" w:rsidRDefault="007B4BBB" w:rsidP="0048106A">
            <w:pPr>
              <w:spacing w:after="200" w:line="276" w:lineRule="auto"/>
              <w:jc w:val="center"/>
              <w:rPr>
                <w:rFonts w:eastAsia="Calibri"/>
                <w:szCs w:val="22"/>
                <w:lang w:eastAsia="en-US"/>
              </w:rPr>
            </w:pPr>
            <w:r>
              <w:rPr>
                <w:lang w:val="en-US"/>
              </w:rPr>
              <w:t>1</w:t>
            </w:r>
            <w:r>
              <w:t>2</w:t>
            </w:r>
            <w:r w:rsidR="002C2341">
              <w:t>.</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Копирна хартия, формат А4, 80 гр., 500 листа в пакет, подходяща за копирни машини, лазерни и мастилено-струйни принтери, клас В, белота 146%, яркост 113%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val="en-US" w:eastAsia="en-US"/>
              </w:rPr>
            </w:pPr>
            <w:r>
              <w:t>5</w:t>
            </w:r>
            <w:r>
              <w:rPr>
                <w:lang w:val="en-US"/>
              </w:rPr>
              <w:t>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7B4BBB" w:rsidRDefault="007B4BBB" w:rsidP="0048106A">
            <w:pPr>
              <w:spacing w:after="200" w:line="276" w:lineRule="auto"/>
              <w:jc w:val="center"/>
              <w:rPr>
                <w:rFonts w:eastAsia="Calibri"/>
                <w:szCs w:val="22"/>
                <w:lang w:eastAsia="en-US"/>
              </w:rPr>
            </w:pPr>
            <w:r>
              <w:rPr>
                <w:lang w:val="en-US"/>
              </w:rPr>
              <w:t>1</w:t>
            </w:r>
            <w:r>
              <w:t>3</w:t>
            </w:r>
            <w:r w:rsidR="002C2341">
              <w:t>.</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Папка от бял картон - 250 гр./м2, формат А4, със здрава метална машинка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1000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tcPr>
          <w:p w:rsidR="007B4BBB" w:rsidRPr="007B4BBB" w:rsidRDefault="007B4BBB" w:rsidP="0048106A">
            <w:pPr>
              <w:spacing w:after="200" w:line="276" w:lineRule="auto"/>
              <w:jc w:val="center"/>
            </w:pPr>
            <w:r>
              <w:t>14.</w:t>
            </w:r>
          </w:p>
        </w:tc>
        <w:tc>
          <w:tcPr>
            <w:tcW w:w="6945" w:type="dxa"/>
            <w:tcBorders>
              <w:top w:val="single" w:sz="4" w:space="0" w:color="auto"/>
              <w:left w:val="single" w:sz="4" w:space="0" w:color="auto"/>
              <w:bottom w:val="single" w:sz="4" w:space="0" w:color="auto"/>
              <w:right w:val="single" w:sz="4" w:space="0" w:color="auto"/>
            </w:tcBorders>
            <w:vAlign w:val="center"/>
          </w:tcPr>
          <w:p w:rsidR="007B4BBB" w:rsidRDefault="007B4BBB">
            <w:pPr>
              <w:spacing w:after="200" w:line="276" w:lineRule="auto"/>
              <w:jc w:val="both"/>
            </w:pPr>
            <w:r>
              <w:t>Папка дело с връзки - текстилен 6 см гръб</w:t>
            </w:r>
          </w:p>
        </w:tc>
        <w:tc>
          <w:tcPr>
            <w:tcW w:w="2835" w:type="dxa"/>
            <w:tcBorders>
              <w:top w:val="single" w:sz="4" w:space="0" w:color="auto"/>
              <w:left w:val="single" w:sz="4" w:space="0" w:color="auto"/>
              <w:bottom w:val="single" w:sz="4" w:space="0" w:color="auto"/>
              <w:right w:val="single" w:sz="4" w:space="0" w:color="auto"/>
            </w:tcBorders>
            <w:vAlign w:val="center"/>
          </w:tcPr>
          <w:p w:rsidR="007B4BBB" w:rsidRDefault="007B4BBB">
            <w:pPr>
              <w:jc w:val="center"/>
            </w:pPr>
            <w:r>
              <w:t>1500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7B4BBB" w:rsidRDefault="007B4BBB" w:rsidP="0048106A">
            <w:pPr>
              <w:spacing w:after="200" w:line="276" w:lineRule="auto"/>
              <w:jc w:val="center"/>
              <w:rPr>
                <w:rFonts w:eastAsia="Calibri"/>
                <w:szCs w:val="22"/>
                <w:lang w:eastAsia="en-US"/>
              </w:rPr>
            </w:pPr>
            <w:r>
              <w:rPr>
                <w:lang w:val="en-US"/>
              </w:rPr>
              <w:t>1</w:t>
            </w:r>
            <w:r>
              <w:t>5</w:t>
            </w:r>
            <w:r w:rsidR="002C2341">
              <w:t>.</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Тетрадка - със спирала, формат А4, бяла офсетова хартия, 60 гр./м2, линирана, 80 листа, с цветна картонена корица с UV лак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1500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7B4BBB" w:rsidRDefault="007B4BBB" w:rsidP="0048106A">
            <w:pPr>
              <w:spacing w:after="200" w:line="276" w:lineRule="auto"/>
              <w:jc w:val="center"/>
              <w:rPr>
                <w:rFonts w:eastAsia="Calibri"/>
                <w:szCs w:val="22"/>
                <w:lang w:eastAsia="en-US"/>
              </w:rPr>
            </w:pPr>
            <w:r>
              <w:rPr>
                <w:lang w:val="en-US"/>
              </w:rPr>
              <w:t>1</w:t>
            </w:r>
            <w:r>
              <w:t>6</w:t>
            </w:r>
            <w:r w:rsidR="002C2341">
              <w:t>.</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Джобове с дъно - усилени пликове от кафяв </w:t>
            </w:r>
            <w:proofErr w:type="spellStart"/>
            <w:r>
              <w:t>крафт</w:t>
            </w:r>
            <w:proofErr w:type="spellEnd"/>
            <w:r>
              <w:t xml:space="preserve"> с дъно, за по-обемни пратки, 130 гр./м2, В4 - 250 х 353 х 30 мм, с вградена полиестерна нишка, самозалепваща лента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1000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2C2341" w:rsidRDefault="002C2341" w:rsidP="0048106A">
            <w:pPr>
              <w:spacing w:after="200" w:line="276" w:lineRule="auto"/>
              <w:jc w:val="center"/>
              <w:rPr>
                <w:rFonts w:eastAsia="Calibri"/>
                <w:szCs w:val="22"/>
                <w:lang w:eastAsia="en-US"/>
              </w:rPr>
            </w:pPr>
            <w:r>
              <w:rPr>
                <w:lang w:val="en-US"/>
              </w:rPr>
              <w:t>1</w:t>
            </w:r>
            <w:r>
              <w:t>7.</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Усилени пликове - с въздушни мехурчета, бяла самозалепваща лента, размер 250 х 350 мм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200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2C2341" w:rsidRDefault="002C2341" w:rsidP="0048106A">
            <w:pPr>
              <w:spacing w:after="200" w:line="276" w:lineRule="auto"/>
              <w:jc w:val="center"/>
              <w:rPr>
                <w:rFonts w:eastAsia="Calibri"/>
                <w:szCs w:val="22"/>
                <w:lang w:eastAsia="en-US"/>
              </w:rPr>
            </w:pPr>
            <w:r>
              <w:rPr>
                <w:lang w:val="en-US"/>
              </w:rPr>
              <w:t>1</w:t>
            </w:r>
            <w:r>
              <w:t>8.</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Текст маркер - скосен връх, за маркиране на текст върху копирна, </w:t>
            </w:r>
            <w:proofErr w:type="spellStart"/>
            <w:r>
              <w:t>химизирана</w:t>
            </w:r>
            <w:proofErr w:type="spellEnd"/>
            <w:r>
              <w:t xml:space="preserve"> и факс хартия, високоустойчив на изсъхване връх, гама от ярки цветове - единични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rPr>
                <w:lang w:val="en-US"/>
              </w:rPr>
              <w:t>5</w:t>
            </w:r>
            <w:r>
              <w:t>00</w:t>
            </w:r>
          </w:p>
        </w:tc>
      </w:tr>
      <w:tr w:rsidR="007B4BBB" w:rsidTr="0048106A">
        <w:trPr>
          <w:trHeight w:val="590"/>
        </w:trPr>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2C2341" w:rsidRDefault="002C2341" w:rsidP="0048106A">
            <w:pPr>
              <w:spacing w:after="200" w:line="276" w:lineRule="auto"/>
              <w:jc w:val="center"/>
              <w:rPr>
                <w:rFonts w:eastAsia="Calibri"/>
                <w:szCs w:val="22"/>
                <w:lang w:eastAsia="en-US"/>
              </w:rPr>
            </w:pPr>
            <w:r>
              <w:rPr>
                <w:lang w:val="en-US"/>
              </w:rPr>
              <w:t>19.</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Перфоратор - метален корпус, с ограничител, маркировка за център, за 40 и повече листа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rPr>
                <w:lang w:val="en-US"/>
              </w:rPr>
              <w:t>3</w:t>
            </w:r>
            <w:r>
              <w:t>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2C2341" w:rsidP="0048106A">
            <w:pPr>
              <w:spacing w:after="200" w:line="276" w:lineRule="auto"/>
              <w:jc w:val="center"/>
              <w:rPr>
                <w:rFonts w:eastAsia="Calibri"/>
                <w:lang w:eastAsia="en-US"/>
              </w:rPr>
            </w:pPr>
            <w:r w:rsidRPr="0048106A">
              <w:lastRenderedPageBreak/>
              <w:t>20.</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proofErr w:type="spellStart"/>
            <w:r>
              <w:t>Телбод</w:t>
            </w:r>
            <w:proofErr w:type="spellEnd"/>
            <w:r>
              <w:t xml:space="preserve"> - пластмасов корпус, метален механизъм, S-7 за 25 листа, черен, сив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2000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2C2341" w:rsidP="0048106A">
            <w:pPr>
              <w:spacing w:after="200" w:line="276" w:lineRule="auto"/>
              <w:jc w:val="center"/>
              <w:rPr>
                <w:rFonts w:eastAsia="Calibri"/>
                <w:lang w:eastAsia="en-US"/>
              </w:rPr>
            </w:pPr>
            <w:r w:rsidRPr="0048106A">
              <w:t>21.</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proofErr w:type="spellStart"/>
            <w:r>
              <w:t>Телбод</w:t>
            </w:r>
            <w:proofErr w:type="spellEnd"/>
            <w:r>
              <w:t xml:space="preserve"> - пластмасов корпус, метален механизъм, за </w:t>
            </w:r>
            <w:proofErr w:type="spellStart"/>
            <w:r>
              <w:t>телчета</w:t>
            </w:r>
            <w:proofErr w:type="spellEnd"/>
            <w:r>
              <w:t xml:space="preserve"> № 10 за 15 листа, черен, сив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1000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2C2341" w:rsidP="0048106A">
            <w:pPr>
              <w:spacing w:after="200" w:line="276" w:lineRule="auto"/>
              <w:jc w:val="center"/>
              <w:rPr>
                <w:rFonts w:eastAsia="Calibri"/>
                <w:lang w:eastAsia="en-US"/>
              </w:rPr>
            </w:pPr>
            <w:r w:rsidRPr="0048106A">
              <w:t>22.</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proofErr w:type="spellStart"/>
            <w:r>
              <w:t>Телчета</w:t>
            </w:r>
            <w:proofErr w:type="spellEnd"/>
            <w:r>
              <w:t xml:space="preserve"> за </w:t>
            </w:r>
            <w:proofErr w:type="spellStart"/>
            <w:r>
              <w:t>телбод</w:t>
            </w:r>
            <w:proofErr w:type="spellEnd"/>
            <w:r>
              <w:t xml:space="preserve"> - 24/6, стоманени, 1000 бр. в кутия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rPr>
                <w:lang w:val="en-US"/>
              </w:rPr>
              <w:t>10</w:t>
            </w:r>
            <w:r>
              <w:t>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2C2341" w:rsidP="0048106A">
            <w:pPr>
              <w:spacing w:after="200" w:line="276" w:lineRule="auto"/>
              <w:jc w:val="center"/>
              <w:rPr>
                <w:rFonts w:eastAsia="Calibri"/>
                <w:lang w:eastAsia="en-US"/>
              </w:rPr>
            </w:pPr>
            <w:r w:rsidRPr="0048106A">
              <w:rPr>
                <w:lang w:val="en-US"/>
              </w:rPr>
              <w:t>2</w:t>
            </w:r>
            <w:r w:rsidRPr="0048106A">
              <w:t>3.</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proofErr w:type="spellStart"/>
            <w:r>
              <w:t>Телчета</w:t>
            </w:r>
            <w:proofErr w:type="spellEnd"/>
            <w:r>
              <w:t xml:space="preserve"> за </w:t>
            </w:r>
            <w:proofErr w:type="spellStart"/>
            <w:r>
              <w:t>телбод</w:t>
            </w:r>
            <w:proofErr w:type="spellEnd"/>
            <w:r>
              <w:t xml:space="preserve"> - №10, стоманени, 1000 бр. в кутия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100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2C2341" w:rsidP="0048106A">
            <w:pPr>
              <w:spacing w:after="200" w:line="276" w:lineRule="auto"/>
              <w:jc w:val="center"/>
              <w:rPr>
                <w:rFonts w:eastAsia="Calibri"/>
                <w:lang w:eastAsia="en-US"/>
              </w:rPr>
            </w:pPr>
            <w:r w:rsidRPr="0048106A">
              <w:rPr>
                <w:lang w:val="en-US"/>
              </w:rPr>
              <w:t>2</w:t>
            </w:r>
            <w:r w:rsidRPr="0048106A">
              <w:t>4.</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proofErr w:type="spellStart"/>
            <w:r>
              <w:t>Антителбод</w:t>
            </w:r>
            <w:proofErr w:type="spellEnd"/>
            <w:r>
              <w:t xml:space="preserve"> – ергономичен дизайн, блокиращ бутон за удобство при съхранение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1500</w:t>
            </w:r>
          </w:p>
        </w:tc>
      </w:tr>
      <w:tr w:rsidR="002C2341" w:rsidTr="0048106A">
        <w:tc>
          <w:tcPr>
            <w:tcW w:w="568" w:type="dxa"/>
            <w:tcBorders>
              <w:top w:val="single" w:sz="4" w:space="0" w:color="auto"/>
              <w:left w:val="single" w:sz="4" w:space="0" w:color="auto"/>
              <w:bottom w:val="single" w:sz="4" w:space="0" w:color="auto"/>
              <w:right w:val="single" w:sz="4" w:space="0" w:color="auto"/>
            </w:tcBorders>
            <w:vAlign w:val="center"/>
          </w:tcPr>
          <w:p w:rsidR="002C2341" w:rsidRPr="0048106A" w:rsidRDefault="002C2341" w:rsidP="0048106A">
            <w:pPr>
              <w:spacing w:after="200" w:line="276" w:lineRule="auto"/>
              <w:jc w:val="center"/>
            </w:pPr>
            <w:r w:rsidRPr="0048106A">
              <w:t>25.</w:t>
            </w:r>
          </w:p>
        </w:tc>
        <w:tc>
          <w:tcPr>
            <w:tcW w:w="6945" w:type="dxa"/>
            <w:tcBorders>
              <w:top w:val="single" w:sz="4" w:space="0" w:color="auto"/>
              <w:left w:val="single" w:sz="4" w:space="0" w:color="auto"/>
              <w:bottom w:val="single" w:sz="4" w:space="0" w:color="auto"/>
              <w:right w:val="single" w:sz="4" w:space="0" w:color="auto"/>
            </w:tcBorders>
            <w:vAlign w:val="center"/>
          </w:tcPr>
          <w:p w:rsidR="002C2341" w:rsidRDefault="002C2341">
            <w:pPr>
              <w:spacing w:after="200" w:line="276" w:lineRule="auto"/>
              <w:jc w:val="both"/>
            </w:pPr>
            <w:r>
              <w:t>Кламери - метални, 50 мм, 50 бр. в кутия</w:t>
            </w:r>
          </w:p>
        </w:tc>
        <w:tc>
          <w:tcPr>
            <w:tcW w:w="2835" w:type="dxa"/>
            <w:tcBorders>
              <w:top w:val="single" w:sz="4" w:space="0" w:color="auto"/>
              <w:left w:val="single" w:sz="4" w:space="0" w:color="auto"/>
              <w:bottom w:val="single" w:sz="4" w:space="0" w:color="auto"/>
              <w:right w:val="single" w:sz="4" w:space="0" w:color="auto"/>
            </w:tcBorders>
            <w:vAlign w:val="center"/>
          </w:tcPr>
          <w:p w:rsidR="002C2341" w:rsidRDefault="002C2341">
            <w:pPr>
              <w:jc w:val="center"/>
            </w:pPr>
            <w:r>
              <w:t>500</w:t>
            </w:r>
          </w:p>
        </w:tc>
      </w:tr>
      <w:tr w:rsidR="002C2341" w:rsidTr="0048106A">
        <w:tc>
          <w:tcPr>
            <w:tcW w:w="568" w:type="dxa"/>
            <w:tcBorders>
              <w:top w:val="single" w:sz="4" w:space="0" w:color="auto"/>
              <w:left w:val="single" w:sz="4" w:space="0" w:color="auto"/>
              <w:bottom w:val="single" w:sz="4" w:space="0" w:color="auto"/>
              <w:right w:val="single" w:sz="4" w:space="0" w:color="auto"/>
            </w:tcBorders>
            <w:vAlign w:val="center"/>
          </w:tcPr>
          <w:p w:rsidR="002C2341" w:rsidRPr="0048106A" w:rsidRDefault="002C2341" w:rsidP="0048106A">
            <w:pPr>
              <w:spacing w:after="200" w:line="276" w:lineRule="auto"/>
              <w:jc w:val="center"/>
            </w:pPr>
            <w:r w:rsidRPr="0048106A">
              <w:t>26.</w:t>
            </w:r>
          </w:p>
        </w:tc>
        <w:tc>
          <w:tcPr>
            <w:tcW w:w="6945" w:type="dxa"/>
            <w:tcBorders>
              <w:top w:val="single" w:sz="4" w:space="0" w:color="auto"/>
              <w:left w:val="single" w:sz="4" w:space="0" w:color="auto"/>
              <w:bottom w:val="single" w:sz="4" w:space="0" w:color="auto"/>
              <w:right w:val="single" w:sz="4" w:space="0" w:color="auto"/>
            </w:tcBorders>
            <w:vAlign w:val="center"/>
          </w:tcPr>
          <w:p w:rsidR="002C2341" w:rsidRDefault="002C2341">
            <w:pPr>
              <w:spacing w:after="200" w:line="276" w:lineRule="auto"/>
              <w:jc w:val="both"/>
            </w:pPr>
            <w:r>
              <w:t>Кламери - цветни, метални с пластмасово покритие, 32 мм, объл връх</w:t>
            </w:r>
          </w:p>
        </w:tc>
        <w:tc>
          <w:tcPr>
            <w:tcW w:w="2835" w:type="dxa"/>
            <w:tcBorders>
              <w:top w:val="single" w:sz="4" w:space="0" w:color="auto"/>
              <w:left w:val="single" w:sz="4" w:space="0" w:color="auto"/>
              <w:bottom w:val="single" w:sz="4" w:space="0" w:color="auto"/>
              <w:right w:val="single" w:sz="4" w:space="0" w:color="auto"/>
            </w:tcBorders>
            <w:vAlign w:val="center"/>
          </w:tcPr>
          <w:p w:rsidR="002C2341" w:rsidRDefault="002C2341">
            <w:pPr>
              <w:jc w:val="center"/>
            </w:pPr>
            <w:r>
              <w:t>300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rPr>
                <w:lang w:val="en-US"/>
              </w:rPr>
              <w:t>2</w:t>
            </w:r>
            <w:r w:rsidRPr="0048106A">
              <w:t>7.</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Лепило - </w:t>
            </w:r>
            <w:proofErr w:type="spellStart"/>
            <w:r>
              <w:t>Stik</w:t>
            </w:r>
            <w:proofErr w:type="spellEnd"/>
            <w:r>
              <w:t>, бяло сухо, 15 гр., за прецизно лепене на хартия, картон, снимки, лесно за нанасяне, без разтворители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1000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rPr>
                <w:lang w:val="en-US"/>
              </w:rPr>
              <w:t>2</w:t>
            </w:r>
            <w:r w:rsidRPr="0048106A">
              <w:t>8.</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Коректор, течен , 20 мл, бързосъхнещ, на водна основа, за всякакви мастила и хартии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20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rPr>
                <w:lang w:val="en-US"/>
              </w:rPr>
              <w:t>2</w:t>
            </w:r>
            <w:r w:rsidRPr="0048106A">
              <w:t>9.</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Самозалепваща лента - /тиксо/, безцветно, високо устойчиво на стареене, на ниски и високи температури, за облепване и опаковане, размери 19/33 мм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2</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t>30.</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Самозалепващи листчета - размер 75/</w:t>
            </w:r>
            <w:proofErr w:type="spellStart"/>
            <w:r>
              <w:t>75</w:t>
            </w:r>
            <w:proofErr w:type="spellEnd"/>
            <w:r>
              <w:t xml:space="preserve"> мм, ярки неонови цветове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20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t>31.</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Копирна хартия, формат А3, 80 гр., 500 листа в пакет, подходяща за всички съвременни принтери и копирни машини, клас В+, белота 146%, яркост 112%</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20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t>32.</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Карирана хартия - грамаж 45 гр./м2, формат А4, 250 листа в пакет, офсет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1000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t>33.</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Маркер за бяла дъска и </w:t>
            </w:r>
            <w:proofErr w:type="spellStart"/>
            <w:r>
              <w:t>флипчарт</w:t>
            </w:r>
            <w:proofErr w:type="spellEnd"/>
            <w:r>
              <w:t xml:space="preserve"> - четири основни цвята - черен, син зелен, червен – комплект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500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rPr>
                <w:lang w:val="en-US"/>
              </w:rPr>
              <w:t>3</w:t>
            </w:r>
            <w:r w:rsidRPr="0048106A">
              <w:t>4.</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Перманентен маркер за CD, стъкло, дърво, фолио, порцелан, метал - устойчиво на светлина, бързо съхнещо мастило, </w:t>
            </w:r>
            <w:proofErr w:type="spellStart"/>
            <w:r>
              <w:t>металиков</w:t>
            </w:r>
            <w:proofErr w:type="spellEnd"/>
            <w:r>
              <w:t xml:space="preserve"> цвят, ергономична зона за писане, цветова гама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500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rPr>
                <w:lang w:val="en-US"/>
              </w:rPr>
              <w:t>3</w:t>
            </w:r>
            <w:r w:rsidRPr="0048106A">
              <w:t>5.</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Автоматичен молив - 0,5 мм, гумирано тяло с метален връх, </w:t>
            </w:r>
            <w:proofErr w:type="spellStart"/>
            <w:r>
              <w:t>клипс</w:t>
            </w:r>
            <w:proofErr w:type="spellEnd"/>
            <w:r>
              <w:t>, прибиращ се писец и вградена гума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500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rPr>
                <w:lang w:val="en-US"/>
              </w:rPr>
              <w:t>3</w:t>
            </w:r>
            <w:r w:rsidRPr="0048106A">
              <w:t>6.</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proofErr w:type="spellStart"/>
            <w:r>
              <w:t>Миниграфити</w:t>
            </w:r>
            <w:proofErr w:type="spellEnd"/>
            <w:r>
              <w:t xml:space="preserve"> 0,5 мм - черни, твърдост НВ, пластмасова кутия с плъзгащо се капаче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val="en-US" w:eastAsia="en-US"/>
              </w:rPr>
            </w:pPr>
            <w:r>
              <w:rPr>
                <w:lang w:val="en-US"/>
              </w:rPr>
              <w:t>700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rPr>
                <w:lang w:val="en-US"/>
              </w:rPr>
              <w:lastRenderedPageBreak/>
              <w:t>3</w:t>
            </w:r>
            <w:r w:rsidRPr="0048106A">
              <w:t>7.</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proofErr w:type="spellStart"/>
            <w:r>
              <w:t>Миниграфити</w:t>
            </w:r>
            <w:proofErr w:type="spellEnd"/>
            <w:r>
              <w:t xml:space="preserve"> 0,5 мм - черни, твърдост </w:t>
            </w:r>
            <w:r>
              <w:rPr>
                <w:lang w:val="en-US"/>
              </w:rPr>
              <w:t>2</w:t>
            </w:r>
            <w:r>
              <w:t>В, пластмасова кутия с плъзгащо се капаче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val="en-US" w:eastAsia="en-US"/>
              </w:rPr>
            </w:pPr>
            <w:r>
              <w:rPr>
                <w:lang w:val="en-US"/>
              </w:rPr>
              <w:t>300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rPr>
                <w:lang w:val="en-US"/>
              </w:rPr>
              <w:t>3</w:t>
            </w:r>
            <w:r w:rsidRPr="0048106A">
              <w:t>8.</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proofErr w:type="spellStart"/>
            <w:r>
              <w:t>Клипборд</w:t>
            </w:r>
            <w:proofErr w:type="spellEnd"/>
            <w:r>
              <w:t xml:space="preserve"> - изработен от пресован картон, покрит с </w:t>
            </w:r>
            <w:proofErr w:type="spellStart"/>
            <w:r>
              <w:t>полипропиленово</w:t>
            </w:r>
            <w:proofErr w:type="spellEnd"/>
            <w:r>
              <w:t xml:space="preserve"> фолио и здрав метален механизъм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200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rPr>
                <w:lang w:val="en-US"/>
              </w:rPr>
              <w:t>3</w:t>
            </w:r>
            <w:r w:rsidRPr="0048106A">
              <w:t>9.</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Разделител - изработен от цветен картон 160г/м2, формат А4, перфорация с 11 отвора, 10 цвята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150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t>40.</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Химикалки - автоматична, с елегантен метален </w:t>
            </w:r>
            <w:proofErr w:type="spellStart"/>
            <w:r>
              <w:t>клипс</w:t>
            </w:r>
            <w:proofErr w:type="spellEnd"/>
            <w:r>
              <w:t>, ергономична грип зона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50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t>41.</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Ролер - пластмасово тяло с прозорче за нивото на мастилото, капачка с цвета на мастилото, подходящ за писане и върху </w:t>
            </w:r>
            <w:proofErr w:type="spellStart"/>
            <w:r>
              <w:t>индигирани</w:t>
            </w:r>
            <w:proofErr w:type="spellEnd"/>
            <w:r>
              <w:t xml:space="preserve"> копия, цвят син, черен, червен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val="en-US" w:eastAsia="en-US"/>
              </w:rPr>
            </w:pPr>
            <w:r>
              <w:rPr>
                <w:lang w:val="en-US"/>
              </w:rPr>
              <w:t>500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t>42.</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Гума - комбинирана за почистване на графитен молив и химикал</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100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t>43.</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Линия - 30 см, прозрачна, кристална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rPr>
                <w:lang w:val="en-US"/>
              </w:rPr>
              <w:t>2</w:t>
            </w:r>
            <w:r>
              <w:t>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rPr>
                <w:lang w:val="en-US"/>
              </w:rPr>
              <w:t>4</w:t>
            </w:r>
            <w:r w:rsidRPr="0048106A">
              <w:t>4.</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Лепило - течно, за лепене на хартия, картон и други, на водна основа, без миризма, лесно за нанасяне, 40 мл</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150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rPr>
                <w:lang w:val="en-US"/>
              </w:rPr>
              <w:t>4</w:t>
            </w:r>
            <w:r w:rsidRPr="0048106A">
              <w:t>5.</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Ножица - 20 см, остриета от инструментална стомана, ергономични дръжки, метален свързващ болт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200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rPr>
                <w:lang w:val="en-US"/>
              </w:rPr>
              <w:t>4</w:t>
            </w:r>
            <w:r w:rsidRPr="0048106A">
              <w:t>6.</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Органайзер за бюро - въртящ се, окомплектован с канцеларски материали, черен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200</w:t>
            </w:r>
          </w:p>
        </w:tc>
      </w:tr>
      <w:tr w:rsidR="007B4BBB" w:rsidTr="0048106A">
        <w:trPr>
          <w:trHeight w:val="181"/>
        </w:trPr>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D27EC" w:rsidP="0048106A">
            <w:pPr>
              <w:spacing w:after="200" w:line="276" w:lineRule="auto"/>
              <w:jc w:val="center"/>
              <w:rPr>
                <w:rFonts w:eastAsia="Calibri"/>
                <w:lang w:eastAsia="en-US"/>
              </w:rPr>
            </w:pPr>
            <w:r w:rsidRPr="0048106A">
              <w:rPr>
                <w:lang w:val="en-US"/>
              </w:rPr>
              <w:t>4</w:t>
            </w:r>
            <w:r w:rsidRPr="0048106A">
              <w:t>7.</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Хоризонтална поставка - изработена от полистирол, за документи А4, размери 24,5 х 34 см, цвят черен, сив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500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CF2868" w:rsidP="0048106A">
            <w:pPr>
              <w:spacing w:after="200" w:line="276" w:lineRule="auto"/>
              <w:jc w:val="center"/>
              <w:rPr>
                <w:rFonts w:eastAsia="Calibri"/>
                <w:lang w:eastAsia="en-US"/>
              </w:rPr>
            </w:pPr>
            <w:r w:rsidRPr="0048106A">
              <w:rPr>
                <w:lang w:val="en-US"/>
              </w:rPr>
              <w:t>4</w:t>
            </w:r>
            <w:r w:rsidRPr="0048106A">
              <w:t>8.</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Вертикална поставка - изработена от полистирол, за документи А4, размери 8 х 31,5 х 28 см, цвят черен, сив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500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CF2868" w:rsidP="0048106A">
            <w:pPr>
              <w:spacing w:after="200" w:line="276" w:lineRule="auto"/>
              <w:jc w:val="center"/>
              <w:rPr>
                <w:rFonts w:eastAsia="Calibri"/>
                <w:lang w:eastAsia="en-US"/>
              </w:rPr>
            </w:pPr>
            <w:r w:rsidRPr="0048106A">
              <w:rPr>
                <w:lang w:val="en-US"/>
              </w:rPr>
              <w:t>4</w:t>
            </w:r>
            <w:r w:rsidRPr="0048106A">
              <w:t>9.</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Кубче - бяло офсетова хартия, размер 9 х 9 см, 500 листа, </w:t>
            </w:r>
            <w:proofErr w:type="spellStart"/>
            <w:r>
              <w:t>фолирано</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500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CF2868" w:rsidP="0048106A">
            <w:pPr>
              <w:spacing w:after="200" w:line="276" w:lineRule="auto"/>
              <w:jc w:val="center"/>
              <w:rPr>
                <w:rFonts w:eastAsia="Calibri"/>
                <w:lang w:eastAsia="en-US"/>
              </w:rPr>
            </w:pPr>
            <w:r w:rsidRPr="0048106A">
              <w:t>50.</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Кубче - цветен офсет, лепено, размер 8,6 х 8,6 см, 400 листа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600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CF2868" w:rsidP="0048106A">
            <w:pPr>
              <w:spacing w:after="200" w:line="276" w:lineRule="auto"/>
              <w:jc w:val="center"/>
              <w:rPr>
                <w:rFonts w:eastAsia="Calibri"/>
                <w:lang w:eastAsia="en-US"/>
              </w:rPr>
            </w:pPr>
            <w:r w:rsidRPr="0048106A">
              <w:t>51.</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Кубче - цветен офсет, размер 9 х 8 см, с РVС поставка, с отделение за пишещи средства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50</w:t>
            </w:r>
          </w:p>
        </w:tc>
      </w:tr>
      <w:tr w:rsidR="007B4BBB" w:rsidTr="0048106A">
        <w:trPr>
          <w:trHeight w:val="590"/>
        </w:trPr>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CF2868" w:rsidP="0048106A">
            <w:pPr>
              <w:spacing w:after="200" w:line="276" w:lineRule="auto"/>
              <w:jc w:val="center"/>
              <w:rPr>
                <w:rFonts w:eastAsia="Calibri"/>
                <w:lang w:eastAsia="en-US"/>
              </w:rPr>
            </w:pPr>
            <w:r w:rsidRPr="0048106A">
              <w:t>52.</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Хартиени цветни индекси - самозалепващи, размер 20 х 50 мм, блок от 4 цвята неон, по 50 листа от цвят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300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CF2868" w:rsidP="0048106A">
            <w:pPr>
              <w:spacing w:after="200" w:line="276" w:lineRule="auto"/>
              <w:jc w:val="center"/>
              <w:rPr>
                <w:rFonts w:eastAsia="Calibri"/>
                <w:lang w:eastAsia="en-US"/>
              </w:rPr>
            </w:pPr>
            <w:r w:rsidRPr="0048106A">
              <w:t>53.</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Коркова дъска - изработена от плътен еластичен корк в натурален цвят, размер 40 Х 60 см, с дървена рамка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val="en-US" w:eastAsia="en-US"/>
              </w:rPr>
            </w:pPr>
            <w:r>
              <w:rPr>
                <w:lang w:val="en-US"/>
              </w:rPr>
              <w:t>150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CF2868" w:rsidP="0048106A">
            <w:pPr>
              <w:spacing w:after="200" w:line="276" w:lineRule="auto"/>
              <w:jc w:val="center"/>
              <w:rPr>
                <w:rFonts w:eastAsia="Calibri"/>
                <w:lang w:eastAsia="en-US"/>
              </w:rPr>
            </w:pPr>
            <w:r w:rsidRPr="0048106A">
              <w:rPr>
                <w:lang w:val="en-US"/>
              </w:rPr>
              <w:t>5</w:t>
            </w:r>
            <w:r w:rsidRPr="0048106A">
              <w:t>4.</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Пластмасова спирала - размер 10 мм, цвят черен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800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CF2868" w:rsidP="0048106A">
            <w:pPr>
              <w:spacing w:after="200" w:line="276" w:lineRule="auto"/>
              <w:jc w:val="center"/>
              <w:rPr>
                <w:rFonts w:eastAsia="Calibri"/>
                <w:lang w:eastAsia="en-US"/>
              </w:rPr>
            </w:pPr>
            <w:r w:rsidRPr="0048106A">
              <w:rPr>
                <w:lang w:val="en-US"/>
              </w:rPr>
              <w:lastRenderedPageBreak/>
              <w:t>5</w:t>
            </w:r>
            <w:r w:rsidRPr="0048106A">
              <w:t>5.</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Пластмасова спирала - размер 12,5 мм, цвят черен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800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CF2868" w:rsidP="0048106A">
            <w:pPr>
              <w:spacing w:after="200" w:line="276" w:lineRule="auto"/>
              <w:jc w:val="center"/>
              <w:rPr>
                <w:rFonts w:eastAsia="Calibri"/>
                <w:lang w:eastAsia="en-US"/>
              </w:rPr>
            </w:pPr>
            <w:r w:rsidRPr="0048106A">
              <w:rPr>
                <w:lang w:val="en-US"/>
              </w:rPr>
              <w:t>5</w:t>
            </w:r>
            <w:r w:rsidRPr="0048106A">
              <w:t>6.</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Пластмасова спирала - размер 16 мм, цвят черен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4000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CF2868" w:rsidP="0048106A">
            <w:pPr>
              <w:spacing w:after="200" w:line="276" w:lineRule="auto"/>
              <w:jc w:val="center"/>
              <w:rPr>
                <w:rFonts w:eastAsia="Calibri"/>
                <w:lang w:eastAsia="en-US"/>
              </w:rPr>
            </w:pPr>
            <w:r w:rsidRPr="0048106A">
              <w:rPr>
                <w:lang w:val="en-US"/>
              </w:rPr>
              <w:t>5</w:t>
            </w:r>
            <w:r w:rsidRPr="0048106A">
              <w:t>7.</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Пластмасова спирала - размер 22 мм, цвят черен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lang w:eastAsia="en-US"/>
              </w:rPr>
            </w:pPr>
            <w:r>
              <w:t>4000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CF2868" w:rsidP="0048106A">
            <w:pPr>
              <w:spacing w:after="200" w:line="276" w:lineRule="auto"/>
              <w:jc w:val="center"/>
              <w:rPr>
                <w:rFonts w:eastAsia="Calibri"/>
                <w:lang w:eastAsia="en-US"/>
              </w:rPr>
            </w:pPr>
            <w:r w:rsidRPr="0048106A">
              <w:rPr>
                <w:lang w:val="en-US"/>
              </w:rPr>
              <w:t>5</w:t>
            </w:r>
            <w:r w:rsidRPr="0048106A">
              <w:t>8.</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Корици - картон, релефни, 270 гр./м2, цвят черен, А4</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color w:val="000000"/>
                <w:lang w:val="en-US" w:eastAsia="en-US"/>
              </w:rPr>
            </w:pPr>
            <w:r>
              <w:rPr>
                <w:color w:val="000000"/>
                <w:lang w:val="en-US"/>
              </w:rPr>
              <w:t>1000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CF2868" w:rsidP="0048106A">
            <w:pPr>
              <w:spacing w:after="200" w:line="276" w:lineRule="auto"/>
              <w:jc w:val="center"/>
              <w:rPr>
                <w:rFonts w:eastAsia="Calibri"/>
                <w:lang w:eastAsia="en-US"/>
              </w:rPr>
            </w:pPr>
            <w:r w:rsidRPr="0048106A">
              <w:rPr>
                <w:lang w:val="en-US"/>
              </w:rPr>
              <w:t>5</w:t>
            </w:r>
            <w:r w:rsidRPr="0048106A">
              <w:t>9.</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Корици - прозрачни, кристални, 200 микрона, А4</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color w:val="000000"/>
                <w:lang w:eastAsia="en-US"/>
              </w:rPr>
            </w:pPr>
            <w:r>
              <w:rPr>
                <w:color w:val="000000"/>
              </w:rPr>
              <w:t>1000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7B4BBB" w:rsidP="0048106A">
            <w:pPr>
              <w:spacing w:after="200" w:line="276" w:lineRule="auto"/>
              <w:jc w:val="center"/>
              <w:rPr>
                <w:rFonts w:eastAsia="Calibri"/>
                <w:lang w:eastAsia="en-US"/>
              </w:rPr>
            </w:pPr>
            <w:r w:rsidRPr="0048106A">
              <w:rPr>
                <w:lang w:val="en-US"/>
              </w:rPr>
              <w:t>6</w:t>
            </w:r>
            <w:r w:rsidR="0048106A" w:rsidRPr="0048106A">
              <w:t>0.</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CD-R - 700 МВ, записваеми компактдискове със скорост на запис 48х, или по-голяма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color w:val="000000"/>
                <w:lang w:eastAsia="en-US"/>
              </w:rPr>
            </w:pPr>
            <w:r>
              <w:rPr>
                <w:color w:val="000000"/>
              </w:rPr>
              <w:t>1000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8106A" w:rsidP="0048106A">
            <w:pPr>
              <w:spacing w:after="200" w:line="276" w:lineRule="auto"/>
              <w:jc w:val="center"/>
              <w:rPr>
                <w:rFonts w:eastAsia="Calibri"/>
                <w:lang w:eastAsia="en-US"/>
              </w:rPr>
            </w:pPr>
            <w:r w:rsidRPr="0048106A">
              <w:t>61.</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CD-RW - 700 МВ, презаписваеми компактдискове със скорост на запис 10х</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color w:val="000000"/>
                <w:lang w:eastAsia="en-US"/>
              </w:rPr>
            </w:pPr>
            <w:r>
              <w:rPr>
                <w:color w:val="000000"/>
              </w:rPr>
              <w:t>1500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8106A" w:rsidP="0048106A">
            <w:pPr>
              <w:spacing w:after="200" w:line="276" w:lineRule="auto"/>
              <w:jc w:val="center"/>
              <w:rPr>
                <w:rFonts w:eastAsia="Calibri"/>
                <w:lang w:eastAsia="en-US"/>
              </w:rPr>
            </w:pPr>
            <w:r w:rsidRPr="0048106A">
              <w:t>62.</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CD-R -700 MB, </w:t>
            </w:r>
            <w:proofErr w:type="spellStart"/>
            <w:r>
              <w:t>white</w:t>
            </w:r>
            <w:proofErr w:type="spellEnd"/>
            <w:r>
              <w:t xml:space="preserve"> </w:t>
            </w:r>
            <w:proofErr w:type="spellStart"/>
            <w:r>
              <w:t>printable</w:t>
            </w:r>
            <w:proofErr w:type="spellEnd"/>
            <w:r>
              <w:t xml:space="preserve"> </w:t>
            </w:r>
            <w:proofErr w:type="spellStart"/>
            <w:r>
              <w:t>surface</w:t>
            </w:r>
            <w:proofErr w:type="spellEnd"/>
            <w:r>
              <w:t xml:space="preserve">, 52x,или по-голяма 50 бр. на </w:t>
            </w:r>
            <w:proofErr w:type="spellStart"/>
            <w:r>
              <w:t>шпиндел</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color w:val="000000"/>
                <w:lang w:eastAsia="en-US"/>
              </w:rPr>
            </w:pPr>
            <w:r>
              <w:rPr>
                <w:color w:val="000000"/>
              </w:rPr>
              <w:t>250</w:t>
            </w:r>
          </w:p>
        </w:tc>
      </w:tr>
      <w:tr w:rsidR="007B4BBB" w:rsidTr="0048106A">
        <w:trPr>
          <w:trHeight w:val="232"/>
        </w:trPr>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8106A" w:rsidP="0048106A">
            <w:pPr>
              <w:spacing w:after="200" w:line="276" w:lineRule="auto"/>
              <w:jc w:val="center"/>
              <w:rPr>
                <w:rFonts w:eastAsia="Calibri"/>
                <w:lang w:eastAsia="en-US"/>
              </w:rPr>
            </w:pPr>
            <w:r w:rsidRPr="0048106A">
              <w:t>63.</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DVD-R - 4.7 GB, записваеми DVD носители със скорост на запис 4х или по-голяма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color w:val="000000"/>
                <w:lang w:eastAsia="en-US"/>
              </w:rPr>
            </w:pPr>
            <w:r>
              <w:rPr>
                <w:color w:val="000000"/>
              </w:rPr>
              <w:t>500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8106A" w:rsidP="0048106A">
            <w:pPr>
              <w:spacing w:after="200" w:line="276" w:lineRule="auto"/>
              <w:jc w:val="center"/>
              <w:rPr>
                <w:rFonts w:eastAsia="Calibri"/>
                <w:lang w:eastAsia="en-US"/>
              </w:rPr>
            </w:pPr>
            <w:r w:rsidRPr="0048106A">
              <w:rPr>
                <w:lang w:val="en-US"/>
              </w:rPr>
              <w:t>6</w:t>
            </w:r>
            <w:r w:rsidRPr="0048106A">
              <w:t>4.</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DVD+R - 4.7 GB, записваеми DVD носители със скорост на запис 4х или по-голяма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color w:val="000000"/>
                <w:lang w:eastAsia="en-US"/>
              </w:rPr>
            </w:pPr>
            <w:r>
              <w:rPr>
                <w:color w:val="000000"/>
              </w:rPr>
              <w:t>500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8106A" w:rsidP="0048106A">
            <w:pPr>
              <w:spacing w:after="200" w:line="276" w:lineRule="auto"/>
              <w:jc w:val="center"/>
              <w:rPr>
                <w:rFonts w:eastAsia="Calibri"/>
                <w:lang w:eastAsia="en-US"/>
              </w:rPr>
            </w:pPr>
            <w:r w:rsidRPr="0048106A">
              <w:rPr>
                <w:lang w:val="en-US"/>
              </w:rPr>
              <w:t>6</w:t>
            </w:r>
            <w:r w:rsidRPr="0048106A">
              <w:t>5.</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DVD-RW - 4.7 GB, презаписваеми DVD носители със скорост на запис 4х или по-голяма </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color w:val="000000"/>
                <w:lang w:eastAsia="en-US"/>
              </w:rPr>
            </w:pPr>
            <w:r>
              <w:rPr>
                <w:color w:val="000000"/>
              </w:rPr>
              <w:t>500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8106A" w:rsidP="0048106A">
            <w:pPr>
              <w:spacing w:after="200" w:line="276" w:lineRule="auto"/>
              <w:jc w:val="center"/>
              <w:rPr>
                <w:rFonts w:eastAsia="Calibri"/>
                <w:lang w:eastAsia="en-US"/>
              </w:rPr>
            </w:pPr>
            <w:r w:rsidRPr="0048106A">
              <w:rPr>
                <w:lang w:val="en-US"/>
              </w:rPr>
              <w:t>6</w:t>
            </w:r>
            <w:r w:rsidRPr="0048106A">
              <w:t>6.</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DVD+RW - 4.7 GB, презаписваеми DVD носители със скорост на запис 4х или по-голяма </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color w:val="000000"/>
                <w:lang w:eastAsia="en-US"/>
              </w:rPr>
            </w:pPr>
            <w:r>
              <w:rPr>
                <w:color w:val="000000"/>
              </w:rPr>
              <w:t>500</w:t>
            </w:r>
          </w:p>
        </w:tc>
      </w:tr>
      <w:tr w:rsidR="007B4BBB" w:rsidTr="0048106A">
        <w:trPr>
          <w:trHeight w:val="287"/>
        </w:trPr>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8106A" w:rsidP="0048106A">
            <w:pPr>
              <w:spacing w:after="200" w:line="276" w:lineRule="auto"/>
              <w:jc w:val="center"/>
              <w:rPr>
                <w:rFonts w:eastAsia="Calibri"/>
                <w:lang w:eastAsia="en-US"/>
              </w:rPr>
            </w:pPr>
            <w:r w:rsidRPr="0048106A">
              <w:rPr>
                <w:lang w:val="en-US"/>
              </w:rPr>
              <w:t>6</w:t>
            </w:r>
            <w:r w:rsidRPr="0048106A">
              <w:t>7.</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Празни кутии за CD – </w:t>
            </w:r>
            <w:proofErr w:type="spellStart"/>
            <w:r>
              <w:t>slim</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color w:val="000000"/>
                <w:lang w:eastAsia="en-US"/>
              </w:rPr>
            </w:pPr>
            <w:r>
              <w:rPr>
                <w:color w:val="000000"/>
              </w:rPr>
              <w:t>1000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8106A" w:rsidP="0048106A">
            <w:pPr>
              <w:spacing w:after="200" w:line="276" w:lineRule="auto"/>
              <w:jc w:val="center"/>
              <w:rPr>
                <w:rFonts w:eastAsia="Calibri"/>
                <w:lang w:eastAsia="en-US"/>
              </w:rPr>
            </w:pPr>
            <w:r w:rsidRPr="0048106A">
              <w:rPr>
                <w:lang w:val="en-US"/>
              </w:rPr>
              <w:t>6</w:t>
            </w:r>
            <w:r w:rsidRPr="0048106A">
              <w:t>8.</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Почистващ спрей - </w:t>
            </w:r>
            <w:proofErr w:type="spellStart"/>
            <w:r>
              <w:t>антистатичен</w:t>
            </w:r>
            <w:proofErr w:type="spellEnd"/>
            <w:r>
              <w:t xml:space="preserve"> разтвор за всякакви екрани, вкл. плоски TFT и LCD, предпазни филтри с многослойна защита, четци на филми и </w:t>
            </w:r>
            <w:proofErr w:type="spellStart"/>
            <w:r>
              <w:t>микрофишове</w:t>
            </w:r>
            <w:proofErr w:type="spellEnd"/>
            <w:r>
              <w:t xml:space="preserve">, </w:t>
            </w:r>
            <w:proofErr w:type="spellStart"/>
            <w:r>
              <w:t>копири</w:t>
            </w:r>
            <w:proofErr w:type="spellEnd"/>
            <w:r>
              <w:t xml:space="preserve"> и шрайбпроектори, биологично разтворим, негорим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color w:val="000000"/>
                <w:lang w:eastAsia="en-US"/>
              </w:rPr>
            </w:pPr>
            <w:r>
              <w:rPr>
                <w:color w:val="000000"/>
              </w:rPr>
              <w:t>300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8106A" w:rsidP="0048106A">
            <w:pPr>
              <w:spacing w:after="200" w:line="276" w:lineRule="auto"/>
              <w:jc w:val="center"/>
              <w:rPr>
                <w:rFonts w:eastAsia="Calibri"/>
                <w:lang w:eastAsia="en-US"/>
              </w:rPr>
            </w:pPr>
            <w:r w:rsidRPr="0048106A">
              <w:rPr>
                <w:lang w:val="en-US"/>
              </w:rPr>
              <w:t>6</w:t>
            </w:r>
            <w:r w:rsidRPr="0048106A">
              <w:t>9.</w:t>
            </w:r>
          </w:p>
        </w:tc>
        <w:tc>
          <w:tcPr>
            <w:tcW w:w="694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spacing w:after="200" w:line="276" w:lineRule="auto"/>
              <w:jc w:val="both"/>
              <w:rPr>
                <w:rFonts w:eastAsia="Calibri"/>
                <w:szCs w:val="22"/>
                <w:lang w:eastAsia="en-US"/>
              </w:rPr>
            </w:pPr>
            <w:r>
              <w:t xml:space="preserve">Почистващи кърпи за компютърна техника - навлажнени, </w:t>
            </w:r>
            <w:proofErr w:type="spellStart"/>
            <w:r>
              <w:t>антистатични</w:t>
            </w:r>
            <w:proofErr w:type="spellEnd"/>
            <w:r>
              <w:t xml:space="preserve">, напоени с </w:t>
            </w:r>
            <w:proofErr w:type="spellStart"/>
            <w:r>
              <w:t>биол</w:t>
            </w:r>
            <w:proofErr w:type="spellEnd"/>
            <w:r>
              <w:t>. разтворим разтвор, негорими, 100 бр. в РVС опаковка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color w:val="000000"/>
                <w:lang w:eastAsia="en-US"/>
              </w:rPr>
            </w:pPr>
            <w:r>
              <w:rPr>
                <w:color w:val="000000"/>
              </w:rPr>
              <w:t>300</w:t>
            </w:r>
          </w:p>
        </w:tc>
      </w:tr>
      <w:tr w:rsidR="007B4BBB" w:rsidTr="0048106A">
        <w:tc>
          <w:tcPr>
            <w:tcW w:w="568" w:type="dxa"/>
            <w:tcBorders>
              <w:top w:val="single" w:sz="4" w:space="0" w:color="auto"/>
              <w:left w:val="single" w:sz="4" w:space="0" w:color="auto"/>
              <w:bottom w:val="single" w:sz="4" w:space="0" w:color="auto"/>
              <w:right w:val="single" w:sz="4" w:space="0" w:color="auto"/>
            </w:tcBorders>
            <w:vAlign w:val="center"/>
            <w:hideMark/>
          </w:tcPr>
          <w:p w:rsidR="007B4BBB" w:rsidRPr="0048106A" w:rsidRDefault="0048106A" w:rsidP="0048106A">
            <w:pPr>
              <w:jc w:val="center"/>
              <w:rPr>
                <w:lang w:eastAsia="en-US"/>
              </w:rPr>
            </w:pPr>
            <w:r w:rsidRPr="0048106A">
              <w:t>70.</w:t>
            </w:r>
          </w:p>
        </w:tc>
        <w:tc>
          <w:tcPr>
            <w:tcW w:w="6945" w:type="dxa"/>
            <w:tcBorders>
              <w:top w:val="single" w:sz="4" w:space="0" w:color="auto"/>
              <w:left w:val="single" w:sz="4" w:space="0" w:color="auto"/>
              <w:bottom w:val="single" w:sz="4" w:space="0" w:color="auto"/>
              <w:right w:val="single" w:sz="4" w:space="0" w:color="auto"/>
            </w:tcBorders>
            <w:hideMark/>
          </w:tcPr>
          <w:p w:rsidR="007B4BBB" w:rsidRDefault="007B4BBB">
            <w:pPr>
              <w:jc w:val="both"/>
              <w:rPr>
                <w:lang w:eastAsia="en-US"/>
              </w:rPr>
            </w:pPr>
            <w:r>
              <w:t xml:space="preserve">Почистващи кърпи за компютърна техника - навлажнени, </w:t>
            </w:r>
            <w:proofErr w:type="spellStart"/>
            <w:r>
              <w:t>антистатични</w:t>
            </w:r>
            <w:proofErr w:type="spellEnd"/>
            <w:r>
              <w:t>, напоени с биологично разтворим разтвор, негорими, 100 бр. в РVС опаковка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4BBB" w:rsidRDefault="007B4BBB">
            <w:pPr>
              <w:jc w:val="center"/>
              <w:rPr>
                <w:color w:val="000000"/>
                <w:lang w:eastAsia="en-US"/>
              </w:rPr>
            </w:pPr>
            <w:r>
              <w:rPr>
                <w:color w:val="000000"/>
              </w:rPr>
              <w:t>500</w:t>
            </w:r>
          </w:p>
        </w:tc>
      </w:tr>
    </w:tbl>
    <w:p w:rsidR="000253B0" w:rsidRDefault="000253B0" w:rsidP="000253B0">
      <w:pPr>
        <w:jc w:val="both"/>
        <w:rPr>
          <w:lang w:eastAsia="en-US"/>
        </w:rPr>
      </w:pPr>
    </w:p>
    <w:p w:rsidR="00F107F9" w:rsidRPr="00F107F9" w:rsidRDefault="00F107F9" w:rsidP="00F107F9">
      <w:pPr>
        <w:ind w:firstLine="708"/>
        <w:jc w:val="both"/>
      </w:pPr>
      <w:r w:rsidRPr="00F107F9">
        <w:t xml:space="preserve"> - в техническото си предложение кандидатите/участниците следва да направят предложение по всички точки от съответните позиции, като посочат и вида на опаковката, а в ценовото предложение срещу всеки артикул следва да посочат единичната цена без ДДС;</w:t>
      </w:r>
    </w:p>
    <w:p w:rsidR="00F107F9" w:rsidRPr="00B918AD" w:rsidRDefault="00B918AD" w:rsidP="00B918AD">
      <w:pPr>
        <w:ind w:firstLine="708"/>
        <w:jc w:val="both"/>
      </w:pPr>
      <w:r w:rsidRPr="00B918AD">
        <w:t xml:space="preserve"> - п</w:t>
      </w:r>
      <w:r w:rsidR="00F107F9" w:rsidRPr="00B918AD">
        <w:t xml:space="preserve">редложените материали и консумативи трябва напълно да отговарят на техническите спецификации, както и на съответните технически изисквания, съгласно </w:t>
      </w:r>
      <w:r w:rsidR="00F107F9" w:rsidRPr="00B918AD">
        <w:lastRenderedPageBreak/>
        <w:t>представени сертификати, удостоверяващи това обстоятелство;</w:t>
      </w:r>
    </w:p>
    <w:p w:rsidR="00F107F9" w:rsidRPr="00F107F9" w:rsidRDefault="00B918AD" w:rsidP="00F107F9">
      <w:pPr>
        <w:tabs>
          <w:tab w:val="num" w:pos="0"/>
        </w:tabs>
        <w:ind w:hanging="720"/>
        <w:jc w:val="both"/>
        <w:rPr>
          <w:highlight w:val="cyan"/>
        </w:rPr>
      </w:pPr>
      <w:r w:rsidRPr="00B918AD">
        <w:tab/>
      </w:r>
      <w:r>
        <w:tab/>
      </w:r>
      <w:r w:rsidR="00CC63F3">
        <w:t xml:space="preserve"> - </w:t>
      </w:r>
      <w:r w:rsidRPr="00B918AD">
        <w:t>у</w:t>
      </w:r>
      <w:r w:rsidR="00F107F9" w:rsidRPr="00B918AD">
        <w:t xml:space="preserve">частниците следва да представят мостри от т. </w:t>
      </w:r>
      <w:r w:rsidR="00F107F9" w:rsidRPr="00B918AD">
        <w:rPr>
          <w:b/>
        </w:rPr>
        <w:t>1</w:t>
      </w:r>
      <w:r w:rsidR="00F107F9" w:rsidRPr="00B918AD">
        <w:t xml:space="preserve"> до т</w:t>
      </w:r>
      <w:r w:rsidR="0088173E">
        <w:rPr>
          <w:b/>
        </w:rPr>
        <w:t>. 70</w:t>
      </w:r>
      <w:r w:rsidR="00F107F9" w:rsidRPr="00B918AD">
        <w:t xml:space="preserve"> включително;</w:t>
      </w:r>
    </w:p>
    <w:p w:rsidR="0088173E" w:rsidRDefault="00B918AD" w:rsidP="0088173E">
      <w:pPr>
        <w:tabs>
          <w:tab w:val="num" w:pos="0"/>
        </w:tabs>
        <w:ind w:hanging="720"/>
        <w:jc w:val="both"/>
      </w:pPr>
      <w:r w:rsidRPr="00B918AD">
        <w:t xml:space="preserve">            </w:t>
      </w:r>
      <w:r w:rsidRPr="00B918AD">
        <w:tab/>
        <w:t xml:space="preserve"> - м</w:t>
      </w:r>
      <w:r w:rsidR="00F107F9" w:rsidRPr="00B918AD">
        <w:t>острите се представят в запечатани кашони с приложен опис и всяка мостра се отбелязва с поредния номер от Техническата спецификация.</w:t>
      </w:r>
      <w:r w:rsidRPr="00B918AD">
        <w:t xml:space="preserve"> Представените мостри е необходимо да бъдат придружени от описание на стоките и консумативите, които ще се </w:t>
      </w:r>
      <w:r w:rsidRPr="0088173E">
        <w:t>доставят. Под „описание“ следва да се разбира достатъчно изчерпателно изброяване на функционални, работни, технически и всякакви други характеристики, типични за предлаганите стоки при обикновената им употреба, посочване като единица мярка в опаковка, състав на материала, от който са направени и други</w:t>
      </w:r>
      <w:r w:rsidR="0088173E" w:rsidRPr="0088173E">
        <w:t>. При противоречие между описаните в таблицата за съответствие характеристики и тези, отбелязани върху опаковката на артикула за верни се приемат тези от опаковката. При наличие на такова противоречие участникът ще бъде отстранен;</w:t>
      </w:r>
    </w:p>
    <w:p w:rsidR="00F107F9" w:rsidRPr="00B918AD" w:rsidRDefault="00B918AD" w:rsidP="00F107F9">
      <w:pPr>
        <w:tabs>
          <w:tab w:val="num" w:pos="0"/>
        </w:tabs>
        <w:ind w:hanging="720"/>
        <w:jc w:val="both"/>
      </w:pPr>
      <w:r w:rsidRPr="00B918AD">
        <w:t xml:space="preserve">            </w:t>
      </w:r>
      <w:r w:rsidRPr="00B918AD">
        <w:tab/>
        <w:t xml:space="preserve"> - м</w:t>
      </w:r>
      <w:r w:rsidR="00F107F9" w:rsidRPr="00B918AD">
        <w:t xml:space="preserve">острите на избрания за изпълнител участник се задържат от възложителя, като по силата на договора за обществена поръчка, изпълнителят се задължава да доставя същите по вид и качество материали. Ако в процеса на експлоатация се установи, че поради неправилно съхранение или по други причини артикулите по </w:t>
      </w:r>
      <w:proofErr w:type="spellStart"/>
      <w:r w:rsidR="00F107F9" w:rsidRPr="00B918AD">
        <w:t>поз</w:t>
      </w:r>
      <w:proofErr w:type="spellEnd"/>
      <w:r w:rsidR="00F107F9" w:rsidRPr="00B918AD">
        <w:t>.</w:t>
      </w:r>
      <w:r w:rsidR="004C0FEB">
        <w:t xml:space="preserve"> №</w:t>
      </w:r>
      <w:r w:rsidR="0088173E">
        <w:t xml:space="preserve"> 12 и 31</w:t>
      </w:r>
      <w:r w:rsidR="00F107F9" w:rsidRPr="00B918AD">
        <w:t xml:space="preserve"> от Техничес</w:t>
      </w:r>
      <w:r w:rsidRPr="00B918AD">
        <w:t>ката спецификация – приложение 2</w:t>
      </w:r>
      <w:r w:rsidR="00F107F9" w:rsidRPr="00B918AD">
        <w:t>, създават проблеми с печатащите устройства, избраният за изпълнител е длъ</w:t>
      </w:r>
      <w:r w:rsidRPr="00B918AD">
        <w:t>жен да ги замени за своя сметка;</w:t>
      </w:r>
    </w:p>
    <w:p w:rsidR="00B918AD" w:rsidRDefault="00B918AD" w:rsidP="00B918AD">
      <w:pPr>
        <w:tabs>
          <w:tab w:val="num" w:pos="0"/>
        </w:tabs>
        <w:ind w:hanging="720"/>
        <w:jc w:val="both"/>
      </w:pPr>
      <w:r w:rsidRPr="00B918AD">
        <w:t xml:space="preserve">            </w:t>
      </w:r>
      <w:r w:rsidRPr="00B918AD">
        <w:tab/>
        <w:t xml:space="preserve"> - м</w:t>
      </w:r>
      <w:r w:rsidR="00F107F9" w:rsidRPr="00B918AD">
        <w:t>острите на оста</w:t>
      </w:r>
      <w:r w:rsidRPr="00B918AD">
        <w:t>налите участници се връщат</w:t>
      </w:r>
      <w:r w:rsidR="00F107F9" w:rsidRPr="00B918AD">
        <w:t xml:space="preserve"> при поискване в срок до един месец </w:t>
      </w:r>
      <w:r w:rsidRPr="00B918AD">
        <w:t xml:space="preserve">след приключване на процедурата с подписване на надлежен </w:t>
      </w:r>
      <w:proofErr w:type="spellStart"/>
      <w:r w:rsidRPr="00B918AD">
        <w:t>приемо-предавателен</w:t>
      </w:r>
      <w:proofErr w:type="spellEnd"/>
      <w:r w:rsidRPr="00B918AD">
        <w:t xml:space="preserve"> протокол от представител на участника и възложителя;</w:t>
      </w:r>
    </w:p>
    <w:p w:rsidR="00F107F9" w:rsidRPr="0077090E" w:rsidRDefault="00B918AD" w:rsidP="00B918AD">
      <w:pPr>
        <w:ind w:firstLine="708"/>
        <w:jc w:val="both"/>
      </w:pPr>
      <w:r w:rsidRPr="00B918AD">
        <w:t xml:space="preserve"> </w:t>
      </w:r>
      <w:r w:rsidRPr="0077090E">
        <w:t>- у</w:t>
      </w:r>
      <w:r w:rsidR="00F107F9" w:rsidRPr="0077090E">
        <w:t>частниците следва да представят и каталог /ценова листа на всички проду</w:t>
      </w:r>
      <w:r w:rsidRPr="0077090E">
        <w:t>кти, предлагани от тях/ в отдел</w:t>
      </w:r>
      <w:r w:rsidR="00F107F9" w:rsidRPr="0077090E">
        <w:t>н</w:t>
      </w:r>
      <w:r w:rsidRPr="0077090E">
        <w:t>а</w:t>
      </w:r>
      <w:r w:rsidR="00F107F9" w:rsidRPr="0077090E">
        <w:t xml:space="preserve"> запечатан</w:t>
      </w:r>
      <w:r w:rsidRPr="0077090E">
        <w:t>а опаковка</w:t>
      </w:r>
      <w:r w:rsidR="00F107F9" w:rsidRPr="0077090E">
        <w:t xml:space="preserve"> с надпис:   /Каталог, ценова листа/. При необходимост от закупуван</w:t>
      </w:r>
      <w:r w:rsidRPr="0077090E">
        <w:t xml:space="preserve">е на продукт, неописан </w:t>
      </w:r>
      <w:r w:rsidR="0088173E">
        <w:t xml:space="preserve">в </w:t>
      </w:r>
      <w:r w:rsidRPr="0077090E">
        <w:t>техническата спецификация</w:t>
      </w:r>
      <w:r w:rsidR="00F107F9" w:rsidRPr="0077090E">
        <w:t>, участникът следва да го достави по цена, съгласно каталога, цено</w:t>
      </w:r>
      <w:r w:rsidRPr="0077090E">
        <w:t>вата листа;</w:t>
      </w:r>
    </w:p>
    <w:p w:rsidR="0077090E" w:rsidRPr="0077090E" w:rsidRDefault="0077090E" w:rsidP="0077090E">
      <w:pPr>
        <w:ind w:firstLine="708"/>
        <w:jc w:val="both"/>
      </w:pPr>
      <w:r w:rsidRPr="0077090E">
        <w:t xml:space="preserve"> - к</w:t>
      </w:r>
      <w:r w:rsidR="00F107F9" w:rsidRPr="0077090E">
        <w:t>оличествата се определят от Възложителя по периодични заявки, съобразно конкретните нужди, з</w:t>
      </w:r>
      <w:r w:rsidRPr="0077090E">
        <w:t>а срок на изпълнение – 2 години или до достигане на максималния финансов ресурс, определен от Възложителя;</w:t>
      </w:r>
    </w:p>
    <w:p w:rsidR="00F107F9" w:rsidRPr="0077090E" w:rsidRDefault="0077090E" w:rsidP="0077090E">
      <w:pPr>
        <w:ind w:firstLine="708"/>
        <w:jc w:val="both"/>
      </w:pPr>
      <w:r w:rsidRPr="0077090E">
        <w:t xml:space="preserve"> - с</w:t>
      </w:r>
      <w:r w:rsidR="00F107F9" w:rsidRPr="0077090E">
        <w:t xml:space="preserve">токите трябва да бъдат нови, </w:t>
      </w:r>
      <w:r w:rsidRPr="0077090E">
        <w:t>неупотребявани и нерециклирани;</w:t>
      </w:r>
    </w:p>
    <w:p w:rsidR="00F107F9" w:rsidRPr="0077090E" w:rsidRDefault="0077090E" w:rsidP="0077090E">
      <w:pPr>
        <w:ind w:firstLine="708"/>
        <w:jc w:val="both"/>
      </w:pPr>
      <w:r w:rsidRPr="0077090E">
        <w:t xml:space="preserve"> - у</w:t>
      </w:r>
      <w:r w:rsidR="00F107F9" w:rsidRPr="0077090E">
        <w:t>частниците следва да притежават сертификати, договори или други документи, издадени от съответния производител, удостоверяващи че съответните консумативи са годни за работа с печатащите устройства, за които са</w:t>
      </w:r>
      <w:r w:rsidRPr="0077090E">
        <w:t xml:space="preserve"> предназнач</w:t>
      </w:r>
      <w:r w:rsidR="0088173E">
        <w:t>ени – за артикули № 12 и № 31</w:t>
      </w:r>
      <w:r w:rsidRPr="0077090E">
        <w:t>;</w:t>
      </w:r>
    </w:p>
    <w:p w:rsidR="00F107F9" w:rsidRPr="0077090E" w:rsidRDefault="00CC63F3" w:rsidP="0077090E">
      <w:pPr>
        <w:ind w:firstLine="708"/>
        <w:jc w:val="both"/>
      </w:pPr>
      <w:r>
        <w:t xml:space="preserve"> - </w:t>
      </w:r>
      <w:r w:rsidR="0077090E" w:rsidRPr="0077090E">
        <w:t>у</w:t>
      </w:r>
      <w:r w:rsidR="00F107F9" w:rsidRPr="0077090E">
        <w:t>частниците трябва да притежават актуални сертификати за</w:t>
      </w:r>
      <w:r w:rsidR="0077090E" w:rsidRPr="0077090E">
        <w:t xml:space="preserve"> качество на съответните стоки;</w:t>
      </w:r>
    </w:p>
    <w:p w:rsidR="00F107F9" w:rsidRDefault="0077090E" w:rsidP="0077090E">
      <w:pPr>
        <w:ind w:firstLine="708"/>
        <w:jc w:val="both"/>
      </w:pPr>
      <w:r w:rsidRPr="0077090E">
        <w:t xml:space="preserve"> - о</w:t>
      </w:r>
      <w:r w:rsidR="004C0FEB">
        <w:t>паковка и транспорт: Транспортът и транспортната опаковка са</w:t>
      </w:r>
      <w:r w:rsidR="00F107F9" w:rsidRPr="0077090E">
        <w:t xml:space="preserve"> задължение на участника. Хартията се доставя в подходяща транспортна опаковка, така че да е осигурена защита от външни влияния и повреди по време на транспорта и предаването на Възложителя.</w:t>
      </w:r>
    </w:p>
    <w:p w:rsidR="005E7A56" w:rsidRDefault="005E7A56" w:rsidP="000253B0">
      <w:pPr>
        <w:jc w:val="both"/>
        <w:rPr>
          <w:sz w:val="28"/>
          <w:szCs w:val="28"/>
        </w:rPr>
      </w:pPr>
    </w:p>
    <w:p w:rsidR="00866F79" w:rsidRPr="00866F79" w:rsidRDefault="00866F79" w:rsidP="00625E44">
      <w:pPr>
        <w:ind w:firstLine="708"/>
        <w:jc w:val="both"/>
        <w:rPr>
          <w:sz w:val="28"/>
          <w:szCs w:val="28"/>
        </w:rPr>
      </w:pPr>
      <w:r w:rsidRPr="00866F79">
        <w:rPr>
          <w:sz w:val="28"/>
          <w:szCs w:val="28"/>
        </w:rPr>
        <w:t>СПИСЪК С АДРЕСИ И ТЕЛЕФОНИ ЗА КОНТАКТ В ТЕРИТОРИАЛНИТЕ ЗВЕНА НА НАЦИОНАЛНИЯ СТАТИСТИЧЕСКИ ИНСТИТУТ:</w:t>
      </w:r>
    </w:p>
    <w:tbl>
      <w:tblPr>
        <w:tblW w:w="10493" w:type="dxa"/>
        <w:tblInd w:w="-642" w:type="dxa"/>
        <w:tblCellMar>
          <w:left w:w="70" w:type="dxa"/>
          <w:right w:w="70" w:type="dxa"/>
        </w:tblCellMar>
        <w:tblLook w:val="04A0" w:firstRow="1" w:lastRow="0" w:firstColumn="1" w:lastColumn="0" w:noHBand="0" w:noVBand="1"/>
      </w:tblPr>
      <w:tblGrid>
        <w:gridCol w:w="1421"/>
        <w:gridCol w:w="577"/>
        <w:gridCol w:w="841"/>
        <w:gridCol w:w="1306"/>
        <w:gridCol w:w="602"/>
        <w:gridCol w:w="649"/>
        <w:gridCol w:w="189"/>
        <w:gridCol w:w="656"/>
        <w:gridCol w:w="434"/>
        <w:gridCol w:w="1696"/>
        <w:gridCol w:w="2122"/>
      </w:tblGrid>
      <w:tr w:rsidR="0020268A" w:rsidRPr="0020268A" w:rsidTr="0020268A">
        <w:trPr>
          <w:trHeight w:val="495"/>
        </w:trPr>
        <w:tc>
          <w:tcPr>
            <w:tcW w:w="4747" w:type="dxa"/>
            <w:gridSpan w:val="5"/>
            <w:tcBorders>
              <w:top w:val="nil"/>
              <w:left w:val="nil"/>
              <w:bottom w:val="nil"/>
              <w:right w:val="nil"/>
            </w:tcBorders>
            <w:shd w:val="clear" w:color="auto" w:fill="auto"/>
            <w:noWrap/>
            <w:vAlign w:val="bottom"/>
            <w:hideMark/>
          </w:tcPr>
          <w:p w:rsidR="0020268A" w:rsidRPr="0020268A" w:rsidRDefault="0020268A" w:rsidP="0020268A">
            <w:pPr>
              <w:widowControl/>
              <w:autoSpaceDE/>
              <w:autoSpaceDN/>
              <w:adjustRightInd/>
              <w:rPr>
                <w:b/>
                <w:bCs/>
                <w:sz w:val="16"/>
                <w:szCs w:val="16"/>
                <w:lang w:val="en-US"/>
              </w:rPr>
            </w:pPr>
          </w:p>
          <w:p w:rsidR="0020268A" w:rsidRPr="0020268A" w:rsidRDefault="0020268A" w:rsidP="0020268A">
            <w:pPr>
              <w:widowControl/>
              <w:autoSpaceDE/>
              <w:autoSpaceDN/>
              <w:adjustRightInd/>
              <w:rPr>
                <w:b/>
                <w:bCs/>
                <w:sz w:val="16"/>
                <w:szCs w:val="16"/>
                <w:lang w:val="en-US"/>
              </w:rPr>
            </w:pPr>
          </w:p>
        </w:tc>
        <w:tc>
          <w:tcPr>
            <w:tcW w:w="649" w:type="dxa"/>
            <w:tcBorders>
              <w:top w:val="nil"/>
              <w:left w:val="nil"/>
              <w:bottom w:val="nil"/>
              <w:right w:val="nil"/>
            </w:tcBorders>
            <w:shd w:val="clear" w:color="auto" w:fill="auto"/>
            <w:noWrap/>
            <w:vAlign w:val="bottom"/>
            <w:hideMark/>
          </w:tcPr>
          <w:p w:rsidR="0020268A" w:rsidRPr="0020268A" w:rsidRDefault="0020268A" w:rsidP="0020268A">
            <w:pPr>
              <w:widowControl/>
              <w:autoSpaceDE/>
              <w:autoSpaceDN/>
              <w:adjustRightInd/>
              <w:rPr>
                <w:sz w:val="16"/>
                <w:szCs w:val="16"/>
              </w:rPr>
            </w:pPr>
          </w:p>
        </w:tc>
        <w:tc>
          <w:tcPr>
            <w:tcW w:w="845" w:type="dxa"/>
            <w:gridSpan w:val="2"/>
            <w:tcBorders>
              <w:top w:val="nil"/>
              <w:left w:val="nil"/>
              <w:bottom w:val="nil"/>
              <w:right w:val="nil"/>
            </w:tcBorders>
            <w:shd w:val="clear" w:color="auto" w:fill="auto"/>
            <w:noWrap/>
            <w:vAlign w:val="bottom"/>
            <w:hideMark/>
          </w:tcPr>
          <w:p w:rsidR="0020268A" w:rsidRPr="0020268A" w:rsidRDefault="0020268A" w:rsidP="0020268A">
            <w:pPr>
              <w:widowControl/>
              <w:autoSpaceDE/>
              <w:autoSpaceDN/>
              <w:adjustRightInd/>
              <w:rPr>
                <w:sz w:val="16"/>
                <w:szCs w:val="16"/>
              </w:rPr>
            </w:pPr>
          </w:p>
        </w:tc>
        <w:tc>
          <w:tcPr>
            <w:tcW w:w="2130" w:type="dxa"/>
            <w:gridSpan w:val="2"/>
            <w:tcBorders>
              <w:top w:val="nil"/>
              <w:left w:val="nil"/>
              <w:bottom w:val="nil"/>
              <w:right w:val="nil"/>
            </w:tcBorders>
            <w:shd w:val="clear" w:color="auto" w:fill="auto"/>
            <w:noWrap/>
            <w:vAlign w:val="bottom"/>
            <w:hideMark/>
          </w:tcPr>
          <w:p w:rsidR="0020268A" w:rsidRPr="0020268A" w:rsidRDefault="0020268A" w:rsidP="0020268A">
            <w:pPr>
              <w:widowControl/>
              <w:autoSpaceDE/>
              <w:autoSpaceDN/>
              <w:adjustRightInd/>
              <w:rPr>
                <w:sz w:val="16"/>
                <w:szCs w:val="16"/>
              </w:rPr>
            </w:pPr>
          </w:p>
        </w:tc>
        <w:tc>
          <w:tcPr>
            <w:tcW w:w="2122" w:type="dxa"/>
            <w:tcBorders>
              <w:top w:val="nil"/>
              <w:left w:val="nil"/>
              <w:bottom w:val="nil"/>
              <w:right w:val="nil"/>
            </w:tcBorders>
            <w:shd w:val="clear" w:color="auto" w:fill="auto"/>
            <w:noWrap/>
            <w:vAlign w:val="bottom"/>
            <w:hideMark/>
          </w:tcPr>
          <w:p w:rsidR="0020268A" w:rsidRPr="0020268A" w:rsidRDefault="0020268A" w:rsidP="0020268A">
            <w:pPr>
              <w:widowControl/>
              <w:autoSpaceDE/>
              <w:autoSpaceDN/>
              <w:adjustRightInd/>
              <w:rPr>
                <w:sz w:val="16"/>
                <w:szCs w:val="16"/>
              </w:rPr>
            </w:pPr>
          </w:p>
        </w:tc>
      </w:tr>
      <w:tr w:rsidR="0020268A" w:rsidRPr="0020268A" w:rsidTr="0020268A">
        <w:trPr>
          <w:trHeight w:val="255"/>
        </w:trPr>
        <w:tc>
          <w:tcPr>
            <w:tcW w:w="1421" w:type="dxa"/>
            <w:tcBorders>
              <w:top w:val="single" w:sz="8" w:space="0" w:color="auto"/>
              <w:left w:val="single" w:sz="8" w:space="0" w:color="auto"/>
              <w:bottom w:val="single" w:sz="4" w:space="0" w:color="auto"/>
              <w:right w:val="single" w:sz="4" w:space="0" w:color="auto"/>
            </w:tcBorders>
            <w:shd w:val="clear" w:color="000000" w:fill="FFFF00"/>
            <w:vAlign w:val="bottom"/>
            <w:hideMark/>
          </w:tcPr>
          <w:p w:rsidR="0020268A" w:rsidRPr="0020268A" w:rsidRDefault="0020268A" w:rsidP="0020268A">
            <w:pPr>
              <w:widowControl/>
              <w:autoSpaceDE/>
              <w:autoSpaceDN/>
              <w:adjustRightInd/>
              <w:jc w:val="center"/>
              <w:rPr>
                <w:b/>
                <w:bCs/>
                <w:sz w:val="16"/>
                <w:szCs w:val="16"/>
              </w:rPr>
            </w:pPr>
            <w:r w:rsidRPr="0020268A">
              <w:rPr>
                <w:b/>
                <w:bCs/>
                <w:sz w:val="16"/>
                <w:szCs w:val="16"/>
              </w:rPr>
              <w:t>Директор на ТСБ/</w:t>
            </w:r>
          </w:p>
        </w:tc>
        <w:tc>
          <w:tcPr>
            <w:tcW w:w="1418" w:type="dxa"/>
            <w:gridSpan w:val="2"/>
            <w:vMerge w:val="restart"/>
            <w:tcBorders>
              <w:top w:val="single" w:sz="8" w:space="0" w:color="auto"/>
              <w:left w:val="nil"/>
              <w:bottom w:val="single" w:sz="8" w:space="0" w:color="000000"/>
              <w:right w:val="single" w:sz="8" w:space="0" w:color="C0C0C0"/>
            </w:tcBorders>
            <w:shd w:val="clear" w:color="auto" w:fill="auto"/>
            <w:vAlign w:val="center"/>
            <w:hideMark/>
          </w:tcPr>
          <w:p w:rsidR="0020268A" w:rsidRPr="0020268A" w:rsidRDefault="0020268A" w:rsidP="0020268A">
            <w:pPr>
              <w:widowControl/>
              <w:autoSpaceDE/>
              <w:autoSpaceDN/>
              <w:adjustRightInd/>
              <w:ind w:left="-212" w:firstLine="212"/>
              <w:jc w:val="center"/>
              <w:rPr>
                <w:b/>
                <w:bCs/>
                <w:sz w:val="16"/>
                <w:szCs w:val="16"/>
              </w:rPr>
            </w:pPr>
            <w:r w:rsidRPr="0020268A">
              <w:rPr>
                <w:b/>
                <w:bCs/>
                <w:sz w:val="16"/>
                <w:szCs w:val="16"/>
              </w:rPr>
              <w:t>ТСБ</w:t>
            </w:r>
          </w:p>
        </w:tc>
        <w:tc>
          <w:tcPr>
            <w:tcW w:w="1908" w:type="dxa"/>
            <w:gridSpan w:val="2"/>
            <w:vMerge w:val="restart"/>
            <w:tcBorders>
              <w:top w:val="single" w:sz="8" w:space="0" w:color="auto"/>
              <w:left w:val="single" w:sz="8" w:space="0" w:color="C0C0C0"/>
              <w:bottom w:val="single" w:sz="8" w:space="0" w:color="000000"/>
              <w:right w:val="single" w:sz="8" w:space="0" w:color="C0C0C0"/>
            </w:tcBorders>
            <w:shd w:val="clear" w:color="auto" w:fill="auto"/>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Адрес на ТСБ</w:t>
            </w:r>
          </w:p>
        </w:tc>
        <w:tc>
          <w:tcPr>
            <w:tcW w:w="649" w:type="dxa"/>
            <w:vMerge w:val="restart"/>
            <w:tcBorders>
              <w:top w:val="single" w:sz="8" w:space="0" w:color="auto"/>
              <w:left w:val="single" w:sz="8" w:space="0" w:color="C0C0C0"/>
              <w:bottom w:val="single" w:sz="8" w:space="0" w:color="000000"/>
              <w:right w:val="single" w:sz="8" w:space="0" w:color="C0C0C0"/>
            </w:tcBorders>
            <w:shd w:val="clear" w:color="auto" w:fill="auto"/>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Код</w:t>
            </w:r>
          </w:p>
        </w:tc>
        <w:tc>
          <w:tcPr>
            <w:tcW w:w="845" w:type="dxa"/>
            <w:gridSpan w:val="2"/>
            <w:vMerge w:val="restart"/>
            <w:tcBorders>
              <w:top w:val="single" w:sz="8" w:space="0" w:color="auto"/>
              <w:left w:val="single" w:sz="8" w:space="0" w:color="C0C0C0"/>
              <w:bottom w:val="single" w:sz="8" w:space="0" w:color="000000"/>
              <w:right w:val="single" w:sz="8" w:space="0" w:color="C0C0C0"/>
            </w:tcBorders>
            <w:shd w:val="clear" w:color="auto" w:fill="auto"/>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Телефон</w:t>
            </w:r>
          </w:p>
        </w:tc>
        <w:tc>
          <w:tcPr>
            <w:tcW w:w="2130" w:type="dxa"/>
            <w:gridSpan w:val="2"/>
            <w:vMerge w:val="restart"/>
            <w:tcBorders>
              <w:top w:val="single" w:sz="8" w:space="0" w:color="auto"/>
              <w:left w:val="single" w:sz="8" w:space="0" w:color="C0C0C0"/>
              <w:bottom w:val="single" w:sz="8" w:space="0" w:color="000000"/>
              <w:right w:val="single" w:sz="8" w:space="0" w:color="C0C0C0"/>
            </w:tcBorders>
            <w:shd w:val="clear" w:color="auto" w:fill="auto"/>
            <w:vAlign w:val="center"/>
            <w:hideMark/>
          </w:tcPr>
          <w:p w:rsidR="0020268A" w:rsidRPr="0020268A" w:rsidRDefault="0020268A" w:rsidP="0020268A">
            <w:pPr>
              <w:widowControl/>
              <w:autoSpaceDE/>
              <w:autoSpaceDN/>
              <w:adjustRightInd/>
              <w:jc w:val="center"/>
              <w:rPr>
                <w:b/>
                <w:bCs/>
                <w:sz w:val="16"/>
                <w:szCs w:val="16"/>
              </w:rPr>
            </w:pPr>
            <w:proofErr w:type="spellStart"/>
            <w:r w:rsidRPr="0020268A">
              <w:rPr>
                <w:b/>
                <w:bCs/>
                <w:sz w:val="16"/>
                <w:szCs w:val="16"/>
              </w:rPr>
              <w:t>e-mail</w:t>
            </w:r>
            <w:proofErr w:type="spellEnd"/>
          </w:p>
        </w:tc>
        <w:tc>
          <w:tcPr>
            <w:tcW w:w="2122" w:type="dxa"/>
            <w:vMerge w:val="restart"/>
            <w:tcBorders>
              <w:top w:val="single" w:sz="8" w:space="0" w:color="auto"/>
              <w:left w:val="single" w:sz="8" w:space="0" w:color="C0C0C0"/>
              <w:bottom w:val="single" w:sz="8" w:space="0" w:color="000000"/>
              <w:right w:val="single" w:sz="8" w:space="0" w:color="auto"/>
            </w:tcBorders>
            <w:shd w:val="clear" w:color="auto" w:fill="auto"/>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ЕИК</w:t>
            </w:r>
          </w:p>
        </w:tc>
      </w:tr>
      <w:tr w:rsidR="0020268A" w:rsidRPr="0020268A" w:rsidTr="0020268A">
        <w:trPr>
          <w:trHeight w:val="720"/>
        </w:trPr>
        <w:tc>
          <w:tcPr>
            <w:tcW w:w="1421" w:type="dxa"/>
            <w:tcBorders>
              <w:top w:val="nil"/>
              <w:left w:val="single" w:sz="8" w:space="0" w:color="auto"/>
              <w:bottom w:val="single" w:sz="8" w:space="0" w:color="auto"/>
              <w:right w:val="single" w:sz="4" w:space="0" w:color="auto"/>
            </w:tcBorders>
            <w:shd w:val="clear" w:color="000000" w:fill="CCFFCC"/>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Лице за контакт по градове</w:t>
            </w:r>
          </w:p>
        </w:tc>
        <w:tc>
          <w:tcPr>
            <w:tcW w:w="1418" w:type="dxa"/>
            <w:gridSpan w:val="2"/>
            <w:vMerge/>
            <w:tcBorders>
              <w:top w:val="single" w:sz="8" w:space="0" w:color="auto"/>
              <w:left w:val="nil"/>
              <w:bottom w:val="single" w:sz="8" w:space="0" w:color="000000"/>
              <w:right w:val="single" w:sz="8" w:space="0" w:color="C0C0C0"/>
            </w:tcBorders>
            <w:vAlign w:val="center"/>
            <w:hideMark/>
          </w:tcPr>
          <w:p w:rsidR="0020268A" w:rsidRPr="0020268A" w:rsidRDefault="0020268A" w:rsidP="0020268A">
            <w:pPr>
              <w:widowControl/>
              <w:autoSpaceDE/>
              <w:autoSpaceDN/>
              <w:adjustRightInd/>
              <w:rPr>
                <w:b/>
                <w:bCs/>
                <w:sz w:val="16"/>
                <w:szCs w:val="16"/>
              </w:rPr>
            </w:pPr>
          </w:p>
        </w:tc>
        <w:tc>
          <w:tcPr>
            <w:tcW w:w="1908" w:type="dxa"/>
            <w:gridSpan w:val="2"/>
            <w:vMerge/>
            <w:tcBorders>
              <w:top w:val="single" w:sz="8" w:space="0" w:color="auto"/>
              <w:left w:val="single" w:sz="8" w:space="0" w:color="C0C0C0"/>
              <w:bottom w:val="single" w:sz="8" w:space="0" w:color="000000"/>
              <w:right w:val="single" w:sz="8" w:space="0" w:color="C0C0C0"/>
            </w:tcBorders>
            <w:vAlign w:val="center"/>
            <w:hideMark/>
          </w:tcPr>
          <w:p w:rsidR="0020268A" w:rsidRPr="0020268A" w:rsidRDefault="0020268A" w:rsidP="0020268A">
            <w:pPr>
              <w:widowControl/>
              <w:autoSpaceDE/>
              <w:autoSpaceDN/>
              <w:adjustRightInd/>
              <w:rPr>
                <w:b/>
                <w:bCs/>
                <w:sz w:val="16"/>
                <w:szCs w:val="16"/>
              </w:rPr>
            </w:pPr>
          </w:p>
        </w:tc>
        <w:tc>
          <w:tcPr>
            <w:tcW w:w="649" w:type="dxa"/>
            <w:vMerge/>
            <w:tcBorders>
              <w:top w:val="single" w:sz="8" w:space="0" w:color="auto"/>
              <w:left w:val="single" w:sz="8" w:space="0" w:color="C0C0C0"/>
              <w:bottom w:val="single" w:sz="8" w:space="0" w:color="000000"/>
              <w:right w:val="single" w:sz="8" w:space="0" w:color="C0C0C0"/>
            </w:tcBorders>
            <w:vAlign w:val="center"/>
            <w:hideMark/>
          </w:tcPr>
          <w:p w:rsidR="0020268A" w:rsidRPr="0020268A" w:rsidRDefault="0020268A" w:rsidP="0020268A">
            <w:pPr>
              <w:widowControl/>
              <w:autoSpaceDE/>
              <w:autoSpaceDN/>
              <w:adjustRightInd/>
              <w:rPr>
                <w:b/>
                <w:bCs/>
                <w:sz w:val="16"/>
                <w:szCs w:val="16"/>
              </w:rPr>
            </w:pPr>
          </w:p>
        </w:tc>
        <w:tc>
          <w:tcPr>
            <w:tcW w:w="845" w:type="dxa"/>
            <w:gridSpan w:val="2"/>
            <w:vMerge/>
            <w:tcBorders>
              <w:top w:val="single" w:sz="8" w:space="0" w:color="auto"/>
              <w:left w:val="single" w:sz="8" w:space="0" w:color="C0C0C0"/>
              <w:bottom w:val="single" w:sz="8" w:space="0" w:color="000000"/>
              <w:right w:val="single" w:sz="8" w:space="0" w:color="C0C0C0"/>
            </w:tcBorders>
            <w:vAlign w:val="center"/>
            <w:hideMark/>
          </w:tcPr>
          <w:p w:rsidR="0020268A" w:rsidRPr="0020268A" w:rsidRDefault="0020268A" w:rsidP="0020268A">
            <w:pPr>
              <w:widowControl/>
              <w:autoSpaceDE/>
              <w:autoSpaceDN/>
              <w:adjustRightInd/>
              <w:rPr>
                <w:b/>
                <w:bCs/>
                <w:sz w:val="16"/>
                <w:szCs w:val="16"/>
              </w:rPr>
            </w:pPr>
          </w:p>
        </w:tc>
        <w:tc>
          <w:tcPr>
            <w:tcW w:w="2130" w:type="dxa"/>
            <w:gridSpan w:val="2"/>
            <w:vMerge/>
            <w:tcBorders>
              <w:top w:val="single" w:sz="8" w:space="0" w:color="auto"/>
              <w:left w:val="single" w:sz="8" w:space="0" w:color="C0C0C0"/>
              <w:bottom w:val="single" w:sz="8" w:space="0" w:color="000000"/>
              <w:right w:val="single" w:sz="8" w:space="0" w:color="C0C0C0"/>
            </w:tcBorders>
            <w:vAlign w:val="center"/>
            <w:hideMark/>
          </w:tcPr>
          <w:p w:rsidR="0020268A" w:rsidRPr="0020268A" w:rsidRDefault="0020268A" w:rsidP="0020268A">
            <w:pPr>
              <w:widowControl/>
              <w:autoSpaceDE/>
              <w:autoSpaceDN/>
              <w:adjustRightInd/>
              <w:rPr>
                <w:b/>
                <w:bCs/>
                <w:sz w:val="16"/>
                <w:szCs w:val="16"/>
              </w:rPr>
            </w:pPr>
          </w:p>
        </w:tc>
        <w:tc>
          <w:tcPr>
            <w:tcW w:w="2122" w:type="dxa"/>
            <w:vMerge/>
            <w:tcBorders>
              <w:top w:val="single" w:sz="8" w:space="0" w:color="auto"/>
              <w:left w:val="single" w:sz="8" w:space="0" w:color="C0C0C0"/>
              <w:bottom w:val="single" w:sz="8" w:space="0" w:color="000000"/>
              <w:right w:val="single" w:sz="8" w:space="0" w:color="auto"/>
            </w:tcBorders>
            <w:vAlign w:val="center"/>
            <w:hideMark/>
          </w:tcPr>
          <w:p w:rsidR="0020268A" w:rsidRPr="0020268A" w:rsidRDefault="0020268A" w:rsidP="0020268A">
            <w:pPr>
              <w:widowControl/>
              <w:autoSpaceDE/>
              <w:autoSpaceDN/>
              <w:adjustRightInd/>
              <w:rPr>
                <w:b/>
                <w:bCs/>
                <w:sz w:val="16"/>
                <w:szCs w:val="16"/>
              </w:rPr>
            </w:pPr>
          </w:p>
        </w:tc>
      </w:tr>
      <w:tr w:rsidR="0020268A" w:rsidRPr="0020268A" w:rsidTr="0020268A">
        <w:trPr>
          <w:trHeight w:val="840"/>
        </w:trPr>
        <w:tc>
          <w:tcPr>
            <w:tcW w:w="1421" w:type="dxa"/>
            <w:tcBorders>
              <w:top w:val="nil"/>
              <w:left w:val="single" w:sz="8" w:space="0" w:color="C0C0C0"/>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Весела Георгиева</w:t>
            </w:r>
          </w:p>
        </w:tc>
        <w:tc>
          <w:tcPr>
            <w:tcW w:w="1418" w:type="dxa"/>
            <w:gridSpan w:val="2"/>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Териториално статистическо бюро - Северозапад</w:t>
            </w:r>
          </w:p>
        </w:tc>
        <w:tc>
          <w:tcPr>
            <w:tcW w:w="1908" w:type="dxa"/>
            <w:gridSpan w:val="2"/>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5800, Плевен, ул. "Хан Крум" №1</w:t>
            </w:r>
          </w:p>
        </w:tc>
        <w:tc>
          <w:tcPr>
            <w:tcW w:w="649" w:type="dxa"/>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64</w:t>
            </w:r>
          </w:p>
        </w:tc>
        <w:tc>
          <w:tcPr>
            <w:tcW w:w="845" w:type="dxa"/>
            <w:gridSpan w:val="2"/>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89-04-13</w:t>
            </w:r>
          </w:p>
        </w:tc>
        <w:tc>
          <w:tcPr>
            <w:tcW w:w="2130" w:type="dxa"/>
            <w:gridSpan w:val="2"/>
            <w:tcBorders>
              <w:top w:val="nil"/>
              <w:left w:val="nil"/>
              <w:bottom w:val="single" w:sz="8" w:space="0" w:color="C0C0C0"/>
              <w:right w:val="single" w:sz="8" w:space="0" w:color="C0C0C0"/>
            </w:tcBorders>
            <w:shd w:val="clear" w:color="000000" w:fill="FFFF00"/>
            <w:hideMark/>
          </w:tcPr>
          <w:p w:rsidR="0020268A" w:rsidRPr="0020268A" w:rsidRDefault="0073788E" w:rsidP="0020268A">
            <w:pPr>
              <w:widowControl/>
              <w:autoSpaceDE/>
              <w:autoSpaceDN/>
              <w:adjustRightInd/>
              <w:rPr>
                <w:color w:val="0000FF"/>
                <w:sz w:val="16"/>
                <w:szCs w:val="16"/>
                <w:u w:val="single"/>
              </w:rPr>
            </w:pPr>
            <w:hyperlink r:id="rId7" w:history="1">
              <w:r w:rsidR="0020268A" w:rsidRPr="0020268A">
                <w:rPr>
                  <w:color w:val="0000FF"/>
                  <w:sz w:val="16"/>
                  <w:szCs w:val="16"/>
                  <w:u w:val="single"/>
                </w:rPr>
                <w:t xml:space="preserve">VGeorgieva@nsi.bg </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0006951460402</w:t>
            </w:r>
          </w:p>
        </w:tc>
      </w:tr>
      <w:tr w:rsidR="0020268A" w:rsidRPr="0020268A" w:rsidTr="0020268A">
        <w:trPr>
          <w:trHeight w:val="720"/>
        </w:trPr>
        <w:tc>
          <w:tcPr>
            <w:tcW w:w="1421" w:type="dxa"/>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lastRenderedPageBreak/>
              <w:t>Пламен Георгиев Петков</w:t>
            </w:r>
          </w:p>
        </w:tc>
        <w:tc>
          <w:tcPr>
            <w:tcW w:w="1418"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Плевен"</w:t>
            </w:r>
          </w:p>
        </w:tc>
        <w:tc>
          <w:tcPr>
            <w:tcW w:w="1908"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5800, Плевен, ул. "Хан Крум" №1</w:t>
            </w:r>
          </w:p>
        </w:tc>
        <w:tc>
          <w:tcPr>
            <w:tcW w:w="649"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64</w:t>
            </w:r>
          </w:p>
        </w:tc>
        <w:tc>
          <w:tcPr>
            <w:tcW w:w="845"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89-04-15</w:t>
            </w:r>
          </w:p>
        </w:tc>
        <w:tc>
          <w:tcPr>
            <w:tcW w:w="2130" w:type="dxa"/>
            <w:gridSpan w:val="2"/>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8" w:history="1">
              <w:r w:rsidR="0020268A" w:rsidRPr="0020268A">
                <w:rPr>
                  <w:color w:val="0000FF"/>
                  <w:sz w:val="16"/>
                  <w:szCs w:val="16"/>
                  <w:u w:val="single"/>
                </w:rPr>
                <w:t>PlPetkov@nsi.bg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0006951460402</w:t>
            </w:r>
          </w:p>
        </w:tc>
      </w:tr>
      <w:tr w:rsidR="0020268A" w:rsidRPr="0020268A" w:rsidTr="0020268A">
        <w:trPr>
          <w:trHeight w:val="720"/>
        </w:trPr>
        <w:tc>
          <w:tcPr>
            <w:tcW w:w="1421" w:type="dxa"/>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 xml:space="preserve">Цветан </w:t>
            </w:r>
            <w:proofErr w:type="spellStart"/>
            <w:r w:rsidRPr="0020268A">
              <w:rPr>
                <w:sz w:val="16"/>
                <w:szCs w:val="16"/>
              </w:rPr>
              <w:t>Панчов</w:t>
            </w:r>
            <w:proofErr w:type="spellEnd"/>
            <w:r w:rsidRPr="0020268A">
              <w:rPr>
                <w:sz w:val="16"/>
                <w:szCs w:val="16"/>
              </w:rPr>
              <w:t xml:space="preserve"> Цветков</w:t>
            </w:r>
          </w:p>
        </w:tc>
        <w:tc>
          <w:tcPr>
            <w:tcW w:w="1418"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Видин"</w:t>
            </w:r>
          </w:p>
        </w:tc>
        <w:tc>
          <w:tcPr>
            <w:tcW w:w="1908"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3700, Видин, Южна промишлена зона №49</w:t>
            </w:r>
          </w:p>
        </w:tc>
        <w:tc>
          <w:tcPr>
            <w:tcW w:w="649"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94</w:t>
            </w:r>
          </w:p>
        </w:tc>
        <w:tc>
          <w:tcPr>
            <w:tcW w:w="845"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60-92-62</w:t>
            </w:r>
          </w:p>
        </w:tc>
        <w:tc>
          <w:tcPr>
            <w:tcW w:w="2130" w:type="dxa"/>
            <w:gridSpan w:val="2"/>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9" w:history="1">
              <w:r w:rsidR="0020268A" w:rsidRPr="0020268A">
                <w:rPr>
                  <w:color w:val="0000FF"/>
                  <w:sz w:val="16"/>
                  <w:szCs w:val="16"/>
                  <w:u w:val="single"/>
                </w:rPr>
                <w:t>TsTsvetkov@nsi.bg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0006951460402</w:t>
            </w:r>
          </w:p>
        </w:tc>
      </w:tr>
      <w:tr w:rsidR="0020268A" w:rsidRPr="0020268A" w:rsidTr="0020268A">
        <w:trPr>
          <w:trHeight w:val="720"/>
        </w:trPr>
        <w:tc>
          <w:tcPr>
            <w:tcW w:w="1421" w:type="dxa"/>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Ивайло Димитров Николов</w:t>
            </w:r>
          </w:p>
        </w:tc>
        <w:tc>
          <w:tcPr>
            <w:tcW w:w="1418"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Враца"</w:t>
            </w:r>
          </w:p>
        </w:tc>
        <w:tc>
          <w:tcPr>
            <w:tcW w:w="1908"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3000, Враца, ул. "Георги Бенковски" №6</w:t>
            </w:r>
          </w:p>
        </w:tc>
        <w:tc>
          <w:tcPr>
            <w:tcW w:w="649"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92</w:t>
            </w:r>
          </w:p>
        </w:tc>
        <w:tc>
          <w:tcPr>
            <w:tcW w:w="845"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66-86-62</w:t>
            </w:r>
          </w:p>
        </w:tc>
        <w:tc>
          <w:tcPr>
            <w:tcW w:w="2130" w:type="dxa"/>
            <w:gridSpan w:val="2"/>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10" w:history="1">
              <w:r w:rsidR="0020268A" w:rsidRPr="0020268A">
                <w:rPr>
                  <w:color w:val="0000FF"/>
                  <w:sz w:val="16"/>
                  <w:szCs w:val="16"/>
                  <w:u w:val="single"/>
                </w:rPr>
                <w:t>INikolov@nsi.bg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0006951460402</w:t>
            </w:r>
          </w:p>
        </w:tc>
      </w:tr>
      <w:tr w:rsidR="0020268A" w:rsidRPr="0020268A" w:rsidTr="0020268A">
        <w:trPr>
          <w:trHeight w:val="720"/>
        </w:trPr>
        <w:tc>
          <w:tcPr>
            <w:tcW w:w="1421" w:type="dxa"/>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proofErr w:type="spellStart"/>
            <w:r w:rsidRPr="0020268A">
              <w:rPr>
                <w:sz w:val="16"/>
                <w:szCs w:val="16"/>
              </w:rPr>
              <w:t>Цветозария</w:t>
            </w:r>
            <w:proofErr w:type="spellEnd"/>
            <w:r w:rsidRPr="0020268A">
              <w:rPr>
                <w:sz w:val="16"/>
                <w:szCs w:val="16"/>
              </w:rPr>
              <w:t xml:space="preserve"> Димитрова Гатева</w:t>
            </w:r>
          </w:p>
        </w:tc>
        <w:tc>
          <w:tcPr>
            <w:tcW w:w="1418"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Ловеч"</w:t>
            </w:r>
          </w:p>
        </w:tc>
        <w:tc>
          <w:tcPr>
            <w:tcW w:w="1908"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5500, Ловеч, ул. "</w:t>
            </w:r>
            <w:proofErr w:type="spellStart"/>
            <w:r w:rsidRPr="0020268A">
              <w:rPr>
                <w:sz w:val="16"/>
                <w:szCs w:val="16"/>
              </w:rPr>
              <w:t>Съйко</w:t>
            </w:r>
            <w:proofErr w:type="spellEnd"/>
            <w:r w:rsidRPr="0020268A">
              <w:rPr>
                <w:sz w:val="16"/>
                <w:szCs w:val="16"/>
              </w:rPr>
              <w:t xml:space="preserve"> </w:t>
            </w:r>
            <w:proofErr w:type="spellStart"/>
            <w:r w:rsidRPr="0020268A">
              <w:rPr>
                <w:sz w:val="16"/>
                <w:szCs w:val="16"/>
              </w:rPr>
              <w:t>Съев</w:t>
            </w:r>
            <w:proofErr w:type="spellEnd"/>
            <w:r w:rsidRPr="0020268A">
              <w:rPr>
                <w:sz w:val="16"/>
                <w:szCs w:val="16"/>
              </w:rPr>
              <w:t>" №56</w:t>
            </w:r>
          </w:p>
        </w:tc>
        <w:tc>
          <w:tcPr>
            <w:tcW w:w="649"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68</w:t>
            </w:r>
          </w:p>
        </w:tc>
        <w:tc>
          <w:tcPr>
            <w:tcW w:w="845"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68-60-68</w:t>
            </w:r>
          </w:p>
        </w:tc>
        <w:tc>
          <w:tcPr>
            <w:tcW w:w="2130" w:type="dxa"/>
            <w:gridSpan w:val="2"/>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11" w:history="1">
              <w:r w:rsidR="0020268A" w:rsidRPr="0020268A">
                <w:rPr>
                  <w:color w:val="0000FF"/>
                  <w:sz w:val="16"/>
                  <w:szCs w:val="16"/>
                  <w:u w:val="single"/>
                </w:rPr>
                <w:t>CGateva@nsi.bg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0006951460402</w:t>
            </w:r>
          </w:p>
        </w:tc>
      </w:tr>
      <w:tr w:rsidR="0020268A" w:rsidRPr="0020268A" w:rsidTr="0020268A">
        <w:trPr>
          <w:trHeight w:val="720"/>
        </w:trPr>
        <w:tc>
          <w:tcPr>
            <w:tcW w:w="1421" w:type="dxa"/>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Бойка Иванова Борисова</w:t>
            </w:r>
          </w:p>
        </w:tc>
        <w:tc>
          <w:tcPr>
            <w:tcW w:w="1418"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Монтана"</w:t>
            </w:r>
          </w:p>
        </w:tc>
        <w:tc>
          <w:tcPr>
            <w:tcW w:w="1908"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3400, Монтана, ул. "Н.Й.Вапцаров" №2</w:t>
            </w:r>
          </w:p>
        </w:tc>
        <w:tc>
          <w:tcPr>
            <w:tcW w:w="649"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96</w:t>
            </w:r>
          </w:p>
        </w:tc>
        <w:tc>
          <w:tcPr>
            <w:tcW w:w="845"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39-18-12</w:t>
            </w:r>
          </w:p>
        </w:tc>
        <w:tc>
          <w:tcPr>
            <w:tcW w:w="2130" w:type="dxa"/>
            <w:gridSpan w:val="2"/>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12" w:history="1">
              <w:r w:rsidR="0020268A" w:rsidRPr="0020268A">
                <w:rPr>
                  <w:color w:val="0000FF"/>
                  <w:sz w:val="16"/>
                  <w:szCs w:val="16"/>
                  <w:u w:val="single"/>
                </w:rPr>
                <w:t>BBorisova@nsi.bg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0006951460402</w:t>
            </w:r>
          </w:p>
        </w:tc>
      </w:tr>
      <w:tr w:rsidR="0020268A" w:rsidRPr="0020268A" w:rsidTr="0020268A">
        <w:trPr>
          <w:trHeight w:val="720"/>
        </w:trPr>
        <w:tc>
          <w:tcPr>
            <w:tcW w:w="8371" w:type="dxa"/>
            <w:gridSpan w:val="10"/>
            <w:tcBorders>
              <w:top w:val="single" w:sz="8" w:space="0" w:color="C0C0C0"/>
              <w:left w:val="single" w:sz="8" w:space="0" w:color="C0C0C0"/>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 </w:t>
            </w:r>
          </w:p>
        </w:tc>
        <w:tc>
          <w:tcPr>
            <w:tcW w:w="2122" w:type="dxa"/>
            <w:tcBorders>
              <w:top w:val="nil"/>
              <w:left w:val="nil"/>
              <w:bottom w:val="nil"/>
              <w:right w:val="nil"/>
            </w:tcBorders>
            <w:shd w:val="clear" w:color="auto" w:fill="auto"/>
            <w:noWrap/>
            <w:vAlign w:val="bottom"/>
            <w:hideMark/>
          </w:tcPr>
          <w:p w:rsidR="0020268A" w:rsidRPr="0020268A" w:rsidRDefault="0020268A" w:rsidP="0020268A">
            <w:pPr>
              <w:widowControl/>
              <w:autoSpaceDE/>
              <w:autoSpaceDN/>
              <w:adjustRightInd/>
              <w:rPr>
                <w:sz w:val="16"/>
                <w:szCs w:val="16"/>
              </w:rPr>
            </w:pPr>
          </w:p>
        </w:tc>
      </w:tr>
      <w:tr w:rsidR="0020268A" w:rsidRPr="0020268A" w:rsidTr="0020268A">
        <w:trPr>
          <w:trHeight w:val="600"/>
        </w:trPr>
        <w:tc>
          <w:tcPr>
            <w:tcW w:w="1998" w:type="dxa"/>
            <w:gridSpan w:val="2"/>
            <w:tcBorders>
              <w:top w:val="nil"/>
              <w:left w:val="single" w:sz="8" w:space="0" w:color="C0C0C0"/>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Галина Василева Ханджиева</w:t>
            </w:r>
          </w:p>
        </w:tc>
        <w:tc>
          <w:tcPr>
            <w:tcW w:w="2147" w:type="dxa"/>
            <w:gridSpan w:val="2"/>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Териториално статистическо бюро - Север</w:t>
            </w:r>
          </w:p>
        </w:tc>
        <w:tc>
          <w:tcPr>
            <w:tcW w:w="1440" w:type="dxa"/>
            <w:gridSpan w:val="3"/>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7000, Русе, ул. "Църковна независимост" 16</w:t>
            </w:r>
          </w:p>
        </w:tc>
        <w:tc>
          <w:tcPr>
            <w:tcW w:w="656" w:type="dxa"/>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82</w:t>
            </w:r>
          </w:p>
        </w:tc>
        <w:tc>
          <w:tcPr>
            <w:tcW w:w="434" w:type="dxa"/>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81-14-12</w:t>
            </w:r>
          </w:p>
        </w:tc>
        <w:tc>
          <w:tcPr>
            <w:tcW w:w="1696" w:type="dxa"/>
            <w:tcBorders>
              <w:top w:val="nil"/>
              <w:left w:val="nil"/>
              <w:bottom w:val="single" w:sz="8" w:space="0" w:color="C0C0C0"/>
              <w:right w:val="single" w:sz="8" w:space="0" w:color="C0C0C0"/>
            </w:tcBorders>
            <w:shd w:val="clear" w:color="000000" w:fill="FFFF00"/>
            <w:hideMark/>
          </w:tcPr>
          <w:p w:rsidR="0020268A" w:rsidRPr="0020268A" w:rsidRDefault="0073788E" w:rsidP="0020268A">
            <w:pPr>
              <w:widowControl/>
              <w:autoSpaceDE/>
              <w:autoSpaceDN/>
              <w:adjustRightInd/>
              <w:rPr>
                <w:color w:val="0000FF"/>
                <w:sz w:val="16"/>
                <w:szCs w:val="16"/>
                <w:u w:val="single"/>
              </w:rPr>
            </w:pPr>
            <w:hyperlink r:id="rId13" w:history="1">
              <w:r w:rsidR="0020268A" w:rsidRPr="0020268A">
                <w:rPr>
                  <w:color w:val="0000FF"/>
                  <w:sz w:val="16"/>
                  <w:szCs w:val="16"/>
                  <w:u w:val="single"/>
                </w:rPr>
                <w:t xml:space="preserve">GHandzhieva@nsi.bg </w:t>
              </w:r>
            </w:hyperlink>
          </w:p>
        </w:tc>
        <w:tc>
          <w:tcPr>
            <w:tcW w:w="212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0006951460371</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Йорданка Василева Костова</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Русе"</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7000, Русе, ул. "Църковна независимост" 16</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82</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81-14-14</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14" w:history="1">
              <w:r w:rsidR="0020268A" w:rsidRPr="0020268A">
                <w:rPr>
                  <w:color w:val="0000FF"/>
                  <w:sz w:val="16"/>
                  <w:szCs w:val="16"/>
                  <w:u w:val="single"/>
                </w:rPr>
                <w:t>JKostova@nsi.bg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0006951460371</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Борислав Тодоров Борисов</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Велико Търново"</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5000, Велико Търново, ул. "Никола Габровски" 61</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62</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61-45-12</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15" w:history="1">
              <w:r w:rsidR="0020268A" w:rsidRPr="0020268A">
                <w:rPr>
                  <w:color w:val="0000FF"/>
                  <w:sz w:val="16"/>
                  <w:szCs w:val="16"/>
                  <w:u w:val="single"/>
                </w:rPr>
                <w:t>BBorisov@nsi.bg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0006951460371</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Георги Владимиров Цветков</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Габрово"</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5300, Габрово, ул. "Алеко Константинов" 65</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66</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81-97-22</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16" w:history="1">
              <w:r w:rsidR="0020268A" w:rsidRPr="0020268A">
                <w:rPr>
                  <w:color w:val="0000FF"/>
                  <w:sz w:val="16"/>
                  <w:szCs w:val="16"/>
                  <w:u w:val="single"/>
                </w:rPr>
                <w:t>GTsvetkov@nsi.bg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0006951460371</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Даниела Ненова Данаилова</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Разград"</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7200, Разград, бул. "Бели Лом" 15</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84</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61-61-12</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17" w:history="1">
              <w:r w:rsidR="0020268A" w:rsidRPr="0020268A">
                <w:rPr>
                  <w:color w:val="0000FF"/>
                  <w:sz w:val="16"/>
                  <w:szCs w:val="16"/>
                  <w:u w:val="single"/>
                </w:rPr>
                <w:t>DDanailova@nsi.bg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0006951460371</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Марийка Иванова Пенева</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Силистра"</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7500, Силистра, ул. "Шар планина" 75</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86</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81-83-12</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18" w:history="1">
              <w:r w:rsidR="0020268A" w:rsidRPr="0020268A">
                <w:rPr>
                  <w:color w:val="0000FF"/>
                  <w:sz w:val="16"/>
                  <w:szCs w:val="16"/>
                  <w:u w:val="single"/>
                </w:rPr>
                <w:t>MPeneva@nsi.bg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0006951460371</w:t>
            </w:r>
          </w:p>
        </w:tc>
      </w:tr>
      <w:tr w:rsidR="0020268A" w:rsidRPr="0020268A" w:rsidTr="0020268A">
        <w:trPr>
          <w:trHeight w:val="720"/>
        </w:trPr>
        <w:tc>
          <w:tcPr>
            <w:tcW w:w="8371" w:type="dxa"/>
            <w:gridSpan w:val="10"/>
            <w:tcBorders>
              <w:top w:val="single" w:sz="8" w:space="0" w:color="C0C0C0"/>
              <w:left w:val="single" w:sz="8" w:space="0" w:color="C0C0C0"/>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 </w:t>
            </w:r>
          </w:p>
        </w:tc>
        <w:tc>
          <w:tcPr>
            <w:tcW w:w="2122" w:type="dxa"/>
            <w:tcBorders>
              <w:top w:val="nil"/>
              <w:left w:val="nil"/>
              <w:bottom w:val="nil"/>
              <w:right w:val="nil"/>
            </w:tcBorders>
            <w:shd w:val="clear" w:color="auto" w:fill="auto"/>
            <w:noWrap/>
            <w:vAlign w:val="bottom"/>
            <w:hideMark/>
          </w:tcPr>
          <w:p w:rsidR="0020268A" w:rsidRPr="0020268A" w:rsidRDefault="0020268A" w:rsidP="0020268A">
            <w:pPr>
              <w:widowControl/>
              <w:autoSpaceDE/>
              <w:autoSpaceDN/>
              <w:adjustRightInd/>
              <w:rPr>
                <w:sz w:val="16"/>
                <w:szCs w:val="16"/>
              </w:rPr>
            </w:pP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Деян Иванов Славов</w:t>
            </w:r>
          </w:p>
        </w:tc>
        <w:tc>
          <w:tcPr>
            <w:tcW w:w="2147" w:type="dxa"/>
            <w:gridSpan w:val="2"/>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Териториално статистическо бюро - Североизток</w:t>
            </w:r>
          </w:p>
        </w:tc>
        <w:tc>
          <w:tcPr>
            <w:tcW w:w="1440" w:type="dxa"/>
            <w:gridSpan w:val="3"/>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9000, Варна, бул. "Сливница" 191</w:t>
            </w:r>
          </w:p>
        </w:tc>
        <w:tc>
          <w:tcPr>
            <w:tcW w:w="656" w:type="dxa"/>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52</w:t>
            </w:r>
          </w:p>
        </w:tc>
        <w:tc>
          <w:tcPr>
            <w:tcW w:w="434" w:type="dxa"/>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575-211</w:t>
            </w:r>
          </w:p>
        </w:tc>
        <w:tc>
          <w:tcPr>
            <w:tcW w:w="1696" w:type="dxa"/>
            <w:tcBorders>
              <w:top w:val="nil"/>
              <w:left w:val="nil"/>
              <w:bottom w:val="single" w:sz="8" w:space="0" w:color="C0C0C0"/>
              <w:right w:val="single" w:sz="8" w:space="0" w:color="C0C0C0"/>
            </w:tcBorders>
            <w:shd w:val="clear" w:color="000000" w:fill="FFFF00"/>
            <w:hideMark/>
          </w:tcPr>
          <w:p w:rsidR="0020268A" w:rsidRPr="0020268A" w:rsidRDefault="0073788E" w:rsidP="0020268A">
            <w:pPr>
              <w:widowControl/>
              <w:autoSpaceDE/>
              <w:autoSpaceDN/>
              <w:adjustRightInd/>
              <w:rPr>
                <w:color w:val="0000FF"/>
                <w:sz w:val="16"/>
                <w:szCs w:val="16"/>
                <w:u w:val="single"/>
              </w:rPr>
            </w:pPr>
            <w:hyperlink r:id="rId19" w:history="1">
              <w:r w:rsidR="0020268A" w:rsidRPr="0020268A">
                <w:rPr>
                  <w:color w:val="0000FF"/>
                  <w:sz w:val="16"/>
                  <w:szCs w:val="16"/>
                  <w:u w:val="single"/>
                </w:rPr>
                <w:t xml:space="preserve">DSlavov@nsi.bg </w:t>
              </w:r>
            </w:hyperlink>
          </w:p>
        </w:tc>
        <w:tc>
          <w:tcPr>
            <w:tcW w:w="212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0006951460386</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Петя Иванова Казакова</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Варна"</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9000, Варна, бул. "Сливница" 191</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52</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575-222</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20" w:history="1">
              <w:r w:rsidR="0020268A" w:rsidRPr="0020268A">
                <w:rPr>
                  <w:color w:val="0000FF"/>
                  <w:sz w:val="16"/>
                  <w:szCs w:val="16"/>
                  <w:u w:val="single"/>
                </w:rPr>
                <w:t>PKazakova@nsi.bg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0006951460386</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Неделчо Петков Василев</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Добрич"</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9300, Добрич, пл. “Свобода" №5</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58</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65-53-12</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21" w:history="1">
              <w:r w:rsidR="0020268A" w:rsidRPr="0020268A">
                <w:rPr>
                  <w:color w:val="0000FF"/>
                  <w:sz w:val="16"/>
                  <w:szCs w:val="16"/>
                  <w:u w:val="single"/>
                </w:rPr>
                <w:t>NVasilev@nsi.bg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0006951460386</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Юлияна Димитрова Митева</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Търговище"</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7700, Търговище, бул. "Митрополит Андрей" №51</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601</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6-94-22</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22" w:history="1">
              <w:r w:rsidR="0020268A" w:rsidRPr="0020268A">
                <w:rPr>
                  <w:color w:val="0000FF"/>
                  <w:sz w:val="16"/>
                  <w:szCs w:val="16"/>
                  <w:u w:val="single"/>
                </w:rPr>
                <w:t>JMiteva@nsi.bg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0006951460386</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proofErr w:type="spellStart"/>
            <w:r w:rsidRPr="0020268A">
              <w:rPr>
                <w:sz w:val="16"/>
                <w:szCs w:val="16"/>
              </w:rPr>
              <w:t>Атанасула</w:t>
            </w:r>
            <w:proofErr w:type="spellEnd"/>
            <w:r w:rsidRPr="0020268A">
              <w:rPr>
                <w:sz w:val="16"/>
                <w:szCs w:val="16"/>
              </w:rPr>
              <w:t xml:space="preserve"> </w:t>
            </w:r>
            <w:proofErr w:type="spellStart"/>
            <w:r w:rsidRPr="0020268A">
              <w:rPr>
                <w:sz w:val="16"/>
                <w:szCs w:val="16"/>
              </w:rPr>
              <w:t>Димитриу</w:t>
            </w:r>
            <w:proofErr w:type="spellEnd"/>
            <w:r w:rsidRPr="0020268A">
              <w:rPr>
                <w:sz w:val="16"/>
                <w:szCs w:val="16"/>
              </w:rPr>
              <w:t xml:space="preserve"> </w:t>
            </w:r>
            <w:proofErr w:type="spellStart"/>
            <w:r w:rsidRPr="0020268A">
              <w:rPr>
                <w:sz w:val="16"/>
                <w:szCs w:val="16"/>
              </w:rPr>
              <w:t>Настева</w:t>
            </w:r>
            <w:proofErr w:type="spellEnd"/>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Шумен"</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9700, Шумен, бул."Велики Преслав" №47</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54</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85-06-12</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23" w:history="1">
              <w:r w:rsidR="0020268A" w:rsidRPr="0020268A">
                <w:rPr>
                  <w:color w:val="0000FF"/>
                  <w:sz w:val="16"/>
                  <w:szCs w:val="16"/>
                  <w:u w:val="single"/>
                </w:rPr>
                <w:t>ANasteva@nsi.bg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0006951460386</w:t>
            </w:r>
          </w:p>
        </w:tc>
      </w:tr>
      <w:tr w:rsidR="0020268A" w:rsidRPr="0020268A" w:rsidTr="0020268A">
        <w:trPr>
          <w:trHeight w:val="720"/>
        </w:trPr>
        <w:tc>
          <w:tcPr>
            <w:tcW w:w="8371" w:type="dxa"/>
            <w:gridSpan w:val="10"/>
            <w:tcBorders>
              <w:top w:val="single" w:sz="8" w:space="0" w:color="C0C0C0"/>
              <w:left w:val="single" w:sz="8" w:space="0" w:color="C0C0C0"/>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 </w:t>
            </w:r>
          </w:p>
        </w:tc>
        <w:tc>
          <w:tcPr>
            <w:tcW w:w="2122" w:type="dxa"/>
            <w:tcBorders>
              <w:top w:val="nil"/>
              <w:left w:val="nil"/>
              <w:bottom w:val="nil"/>
              <w:right w:val="nil"/>
            </w:tcBorders>
            <w:shd w:val="clear" w:color="auto" w:fill="auto"/>
            <w:noWrap/>
            <w:vAlign w:val="bottom"/>
            <w:hideMark/>
          </w:tcPr>
          <w:p w:rsidR="0020268A" w:rsidRPr="0020268A" w:rsidRDefault="0020268A" w:rsidP="0020268A">
            <w:pPr>
              <w:widowControl/>
              <w:autoSpaceDE/>
              <w:autoSpaceDN/>
              <w:adjustRightInd/>
              <w:rPr>
                <w:sz w:val="16"/>
                <w:szCs w:val="16"/>
              </w:rPr>
            </w:pP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lastRenderedPageBreak/>
              <w:t>Калина Тодорова Казанджиева</w:t>
            </w:r>
          </w:p>
        </w:tc>
        <w:tc>
          <w:tcPr>
            <w:tcW w:w="2147" w:type="dxa"/>
            <w:gridSpan w:val="2"/>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Териториално статистическо бюро - Югоизток</w:t>
            </w:r>
          </w:p>
        </w:tc>
        <w:tc>
          <w:tcPr>
            <w:tcW w:w="1440" w:type="dxa"/>
            <w:gridSpan w:val="3"/>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8010, Бургас, ж.к."Славейков", ул."Янко Комитов" №3</w:t>
            </w:r>
          </w:p>
        </w:tc>
        <w:tc>
          <w:tcPr>
            <w:tcW w:w="656" w:type="dxa"/>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56</w:t>
            </w:r>
          </w:p>
        </w:tc>
        <w:tc>
          <w:tcPr>
            <w:tcW w:w="434" w:type="dxa"/>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85-19-12</w:t>
            </w:r>
          </w:p>
        </w:tc>
        <w:tc>
          <w:tcPr>
            <w:tcW w:w="1696" w:type="dxa"/>
            <w:tcBorders>
              <w:top w:val="nil"/>
              <w:left w:val="nil"/>
              <w:bottom w:val="single" w:sz="8" w:space="0" w:color="C0C0C0"/>
              <w:right w:val="single" w:sz="8" w:space="0" w:color="C0C0C0"/>
            </w:tcBorders>
            <w:shd w:val="clear" w:color="000000" w:fill="FFFF00"/>
            <w:hideMark/>
          </w:tcPr>
          <w:p w:rsidR="0020268A" w:rsidRPr="0020268A" w:rsidRDefault="0073788E" w:rsidP="0020268A">
            <w:pPr>
              <w:widowControl/>
              <w:autoSpaceDE/>
              <w:autoSpaceDN/>
              <w:adjustRightInd/>
              <w:rPr>
                <w:color w:val="0000FF"/>
                <w:sz w:val="16"/>
                <w:szCs w:val="16"/>
                <w:u w:val="single"/>
              </w:rPr>
            </w:pPr>
            <w:hyperlink r:id="rId24" w:history="1">
              <w:r w:rsidR="0020268A" w:rsidRPr="0020268A">
                <w:rPr>
                  <w:color w:val="0000FF"/>
                  <w:sz w:val="16"/>
                  <w:szCs w:val="16"/>
                  <w:u w:val="single"/>
                </w:rPr>
                <w:t xml:space="preserve">KKazandzhieva@nsi.bg </w:t>
              </w:r>
            </w:hyperlink>
          </w:p>
        </w:tc>
        <w:tc>
          <w:tcPr>
            <w:tcW w:w="212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0006951460390</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Дочка Петрова Камбурова</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Бургас"</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8010, Бургас, ж.к."Славейков", ул."Янко Комитов" №3</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56</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85-19-16</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25" w:history="1">
              <w:r w:rsidR="0020268A" w:rsidRPr="0020268A">
                <w:rPr>
                  <w:color w:val="0000FF"/>
                  <w:sz w:val="16"/>
                  <w:szCs w:val="16"/>
                  <w:u w:val="single"/>
                </w:rPr>
                <w:t>DKamburova@nsi.bg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0006951460390</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Антон Захариев Георгиев</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Сливен"</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8800, Сливен, ул. "Стефан Караджа" №5</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44</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61-34-12</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26" w:history="1">
              <w:r w:rsidR="0020268A" w:rsidRPr="0020268A">
                <w:rPr>
                  <w:color w:val="0000FF"/>
                  <w:sz w:val="16"/>
                  <w:szCs w:val="16"/>
                  <w:u w:val="single"/>
                </w:rPr>
                <w:t>AGeorgiev@nsi.bg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0006951460390</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Милена Иванова Караиванова</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Стара Загора"</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6003, Стара Загора, ул. "Армейска" №5</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42</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61-94-12</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27" w:history="1">
              <w:r w:rsidR="0020268A" w:rsidRPr="0020268A">
                <w:rPr>
                  <w:color w:val="0000FF"/>
                  <w:sz w:val="16"/>
                  <w:szCs w:val="16"/>
                  <w:u w:val="single"/>
                </w:rPr>
                <w:t>MKaraivanova@nsi.bg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0006951460390</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Величка Събева Кръстева</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Ямбол"</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8606, Ямбол, ж.к. "Златен рог" №20, ПК - 655</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46</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68-63-15</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28" w:history="1">
              <w:r w:rsidR="0020268A" w:rsidRPr="0020268A">
                <w:rPr>
                  <w:color w:val="0000FF"/>
                  <w:sz w:val="16"/>
                  <w:szCs w:val="16"/>
                  <w:u w:val="single"/>
                </w:rPr>
                <w:t>VSabeva@nsi.bg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0006951460390</w:t>
            </w:r>
          </w:p>
        </w:tc>
      </w:tr>
      <w:tr w:rsidR="0020268A" w:rsidRPr="0020268A" w:rsidTr="0020268A">
        <w:trPr>
          <w:trHeight w:val="720"/>
        </w:trPr>
        <w:tc>
          <w:tcPr>
            <w:tcW w:w="8371" w:type="dxa"/>
            <w:gridSpan w:val="10"/>
            <w:tcBorders>
              <w:top w:val="single" w:sz="8" w:space="0" w:color="C0C0C0"/>
              <w:left w:val="single" w:sz="8" w:space="0" w:color="C0C0C0"/>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 </w:t>
            </w:r>
          </w:p>
        </w:tc>
        <w:tc>
          <w:tcPr>
            <w:tcW w:w="2122" w:type="dxa"/>
            <w:tcBorders>
              <w:top w:val="nil"/>
              <w:left w:val="nil"/>
              <w:bottom w:val="nil"/>
              <w:right w:val="nil"/>
            </w:tcBorders>
            <w:shd w:val="clear" w:color="auto" w:fill="auto"/>
            <w:noWrap/>
            <w:vAlign w:val="bottom"/>
            <w:hideMark/>
          </w:tcPr>
          <w:p w:rsidR="0020268A" w:rsidRPr="0020268A" w:rsidRDefault="0020268A" w:rsidP="0020268A">
            <w:pPr>
              <w:widowControl/>
              <w:autoSpaceDE/>
              <w:autoSpaceDN/>
              <w:adjustRightInd/>
              <w:rPr>
                <w:sz w:val="16"/>
                <w:szCs w:val="16"/>
              </w:rPr>
            </w:pP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Георги Запрянов Ангелов</w:t>
            </w:r>
          </w:p>
        </w:tc>
        <w:tc>
          <w:tcPr>
            <w:tcW w:w="2147" w:type="dxa"/>
            <w:gridSpan w:val="2"/>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Териториално статистическо бюро - Юг</w:t>
            </w:r>
          </w:p>
        </w:tc>
        <w:tc>
          <w:tcPr>
            <w:tcW w:w="1440" w:type="dxa"/>
            <w:gridSpan w:val="3"/>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4006, Пловдив, бул. "Санкт Петербург" №59</w:t>
            </w:r>
          </w:p>
        </w:tc>
        <w:tc>
          <w:tcPr>
            <w:tcW w:w="656" w:type="dxa"/>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32</w:t>
            </w:r>
          </w:p>
        </w:tc>
        <w:tc>
          <w:tcPr>
            <w:tcW w:w="434" w:type="dxa"/>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65-87-14</w:t>
            </w:r>
          </w:p>
        </w:tc>
        <w:tc>
          <w:tcPr>
            <w:tcW w:w="1696" w:type="dxa"/>
            <w:tcBorders>
              <w:top w:val="nil"/>
              <w:left w:val="nil"/>
              <w:bottom w:val="single" w:sz="8" w:space="0" w:color="C0C0C0"/>
              <w:right w:val="single" w:sz="8" w:space="0" w:color="C0C0C0"/>
            </w:tcBorders>
            <w:shd w:val="clear" w:color="000000" w:fill="FFFF00"/>
            <w:hideMark/>
          </w:tcPr>
          <w:p w:rsidR="0020268A" w:rsidRPr="0020268A" w:rsidRDefault="0073788E" w:rsidP="0020268A">
            <w:pPr>
              <w:widowControl/>
              <w:autoSpaceDE/>
              <w:autoSpaceDN/>
              <w:adjustRightInd/>
              <w:rPr>
                <w:color w:val="0000FF"/>
                <w:sz w:val="16"/>
                <w:szCs w:val="16"/>
                <w:u w:val="single"/>
              </w:rPr>
            </w:pPr>
            <w:hyperlink r:id="rId29" w:history="1">
              <w:r w:rsidR="0020268A" w:rsidRPr="0020268A">
                <w:rPr>
                  <w:color w:val="0000FF"/>
                  <w:sz w:val="16"/>
                  <w:szCs w:val="16"/>
                  <w:u w:val="single"/>
                </w:rPr>
                <w:t xml:space="preserve">GAngelov@nsi.bg </w:t>
              </w:r>
            </w:hyperlink>
          </w:p>
        </w:tc>
        <w:tc>
          <w:tcPr>
            <w:tcW w:w="212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0006951460367</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Мирослав Цветков Стаматов</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Пловдив"</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4006, Пловдив, бул. "Санкт Петербург" №59</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32</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65-87-14</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30" w:history="1">
              <w:r w:rsidR="0020268A" w:rsidRPr="0020268A">
                <w:rPr>
                  <w:color w:val="0000FF"/>
                  <w:sz w:val="16"/>
                  <w:szCs w:val="16"/>
                  <w:u w:val="single"/>
                </w:rPr>
                <w:t>MStamatov@nsi.bg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0006951460367</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Георги Стефанов Щерев</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Пазарджик"</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4400, Пазарджик, ул. "К.Величков" №20</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34</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40-27-12</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31" w:history="1">
              <w:r w:rsidR="0020268A" w:rsidRPr="0020268A">
                <w:rPr>
                  <w:color w:val="0000FF"/>
                  <w:sz w:val="16"/>
                  <w:szCs w:val="16"/>
                  <w:u w:val="single"/>
                </w:rPr>
                <w:t>GShterev@nsi.bg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0006951460367</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Николай Романов Славов</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Смолян"</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4700, Смолян, бул. "България" №9</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301</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6-74-12</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32" w:history="1">
              <w:r w:rsidR="0020268A" w:rsidRPr="0020268A">
                <w:rPr>
                  <w:color w:val="0000FF"/>
                  <w:sz w:val="16"/>
                  <w:szCs w:val="16"/>
                  <w:u w:val="single"/>
                </w:rPr>
                <w:t>NSlavov@nsi.bg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0006951460367</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Мария Василева Желева</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Кърджали"</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6600, Кърджали, ул. "Екзарх Йосиф" №3</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361</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6-70-32</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33" w:history="1">
              <w:r w:rsidR="0020268A" w:rsidRPr="0020268A">
                <w:rPr>
                  <w:color w:val="0000FF"/>
                  <w:sz w:val="16"/>
                  <w:szCs w:val="16"/>
                  <w:u w:val="single"/>
                </w:rPr>
                <w:t>MJeleva@nsi.bg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0006951460367</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Светла Костова Велева</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Хасково"</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6300, Хасково, бул. "България" №152</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38</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60-88-88</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34" w:history="1">
              <w:r w:rsidR="0020268A" w:rsidRPr="0020268A">
                <w:rPr>
                  <w:color w:val="0000FF"/>
                  <w:sz w:val="16"/>
                  <w:szCs w:val="16"/>
                  <w:u w:val="single"/>
                </w:rPr>
                <w:t>SVeleva@nsi.bg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0006951460367</w:t>
            </w:r>
          </w:p>
        </w:tc>
      </w:tr>
      <w:tr w:rsidR="0020268A" w:rsidRPr="0020268A" w:rsidTr="0020268A">
        <w:trPr>
          <w:trHeight w:val="720"/>
        </w:trPr>
        <w:tc>
          <w:tcPr>
            <w:tcW w:w="8371" w:type="dxa"/>
            <w:gridSpan w:val="10"/>
            <w:tcBorders>
              <w:top w:val="single" w:sz="8" w:space="0" w:color="C0C0C0"/>
              <w:left w:val="single" w:sz="8" w:space="0" w:color="C0C0C0"/>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 </w:t>
            </w:r>
          </w:p>
        </w:tc>
        <w:tc>
          <w:tcPr>
            <w:tcW w:w="2122" w:type="dxa"/>
            <w:tcBorders>
              <w:top w:val="nil"/>
              <w:left w:val="nil"/>
              <w:bottom w:val="nil"/>
              <w:right w:val="nil"/>
            </w:tcBorders>
            <w:shd w:val="clear" w:color="auto" w:fill="auto"/>
            <w:noWrap/>
            <w:vAlign w:val="bottom"/>
            <w:hideMark/>
          </w:tcPr>
          <w:p w:rsidR="0020268A" w:rsidRPr="0020268A" w:rsidRDefault="0020268A" w:rsidP="0020268A">
            <w:pPr>
              <w:widowControl/>
              <w:autoSpaceDE/>
              <w:autoSpaceDN/>
              <w:adjustRightInd/>
              <w:rPr>
                <w:sz w:val="16"/>
                <w:szCs w:val="16"/>
              </w:rPr>
            </w:pP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Кая Димитрова Юрукова - Илиева</w:t>
            </w:r>
          </w:p>
        </w:tc>
        <w:tc>
          <w:tcPr>
            <w:tcW w:w="2147" w:type="dxa"/>
            <w:gridSpan w:val="2"/>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Териториално статистическо бюро - Югозапад</w:t>
            </w:r>
          </w:p>
        </w:tc>
        <w:tc>
          <w:tcPr>
            <w:tcW w:w="1440" w:type="dxa"/>
            <w:gridSpan w:val="3"/>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 xml:space="preserve">1038, София, ул. "Панайот </w:t>
            </w:r>
            <w:proofErr w:type="spellStart"/>
            <w:r w:rsidRPr="0020268A">
              <w:rPr>
                <w:b/>
                <w:bCs/>
                <w:sz w:val="16"/>
                <w:szCs w:val="16"/>
              </w:rPr>
              <w:t>Волов</w:t>
            </w:r>
            <w:proofErr w:type="spellEnd"/>
            <w:r w:rsidRPr="0020268A">
              <w:rPr>
                <w:b/>
                <w:bCs/>
                <w:sz w:val="16"/>
                <w:szCs w:val="16"/>
              </w:rPr>
              <w:t>" №2</w:t>
            </w:r>
          </w:p>
        </w:tc>
        <w:tc>
          <w:tcPr>
            <w:tcW w:w="656" w:type="dxa"/>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2</w:t>
            </w:r>
          </w:p>
        </w:tc>
        <w:tc>
          <w:tcPr>
            <w:tcW w:w="434" w:type="dxa"/>
            <w:tcBorders>
              <w:top w:val="nil"/>
              <w:left w:val="nil"/>
              <w:bottom w:val="single" w:sz="8" w:space="0" w:color="C0C0C0"/>
              <w:right w:val="single" w:sz="8" w:space="0" w:color="C0C0C0"/>
            </w:tcBorders>
            <w:shd w:val="clear" w:color="000000" w:fill="FFFF00"/>
            <w:hideMark/>
          </w:tcPr>
          <w:p w:rsidR="0020268A" w:rsidRPr="0020268A" w:rsidRDefault="0020268A" w:rsidP="0020268A">
            <w:pPr>
              <w:widowControl/>
              <w:autoSpaceDE/>
              <w:autoSpaceDN/>
              <w:adjustRightInd/>
              <w:rPr>
                <w:b/>
                <w:bCs/>
                <w:sz w:val="16"/>
                <w:szCs w:val="16"/>
              </w:rPr>
            </w:pPr>
            <w:r w:rsidRPr="0020268A">
              <w:rPr>
                <w:b/>
                <w:bCs/>
                <w:sz w:val="16"/>
                <w:szCs w:val="16"/>
              </w:rPr>
              <w:t>9-857-749</w:t>
            </w:r>
          </w:p>
        </w:tc>
        <w:tc>
          <w:tcPr>
            <w:tcW w:w="1696" w:type="dxa"/>
            <w:tcBorders>
              <w:top w:val="nil"/>
              <w:left w:val="nil"/>
              <w:bottom w:val="single" w:sz="8" w:space="0" w:color="C0C0C0"/>
              <w:right w:val="single" w:sz="8" w:space="0" w:color="C0C0C0"/>
            </w:tcBorders>
            <w:shd w:val="clear" w:color="000000" w:fill="FFFF00"/>
            <w:hideMark/>
          </w:tcPr>
          <w:p w:rsidR="0020268A" w:rsidRPr="0020268A" w:rsidRDefault="0073788E" w:rsidP="0020268A">
            <w:pPr>
              <w:widowControl/>
              <w:autoSpaceDE/>
              <w:autoSpaceDN/>
              <w:adjustRightInd/>
              <w:rPr>
                <w:color w:val="0000FF"/>
                <w:sz w:val="16"/>
                <w:szCs w:val="16"/>
                <w:u w:val="single"/>
              </w:rPr>
            </w:pPr>
            <w:hyperlink r:id="rId35" w:history="1">
              <w:r w:rsidR="0020268A" w:rsidRPr="0020268A">
                <w:rPr>
                  <w:color w:val="0000FF"/>
                  <w:sz w:val="16"/>
                  <w:szCs w:val="16"/>
                  <w:u w:val="single"/>
                </w:rPr>
                <w:t xml:space="preserve">KYurukova@nsi.bg </w:t>
              </w:r>
            </w:hyperlink>
          </w:p>
        </w:tc>
        <w:tc>
          <w:tcPr>
            <w:tcW w:w="212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0006951460352</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Емилия Андонова Илиева</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Благоевград"</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2700, Благоевград, ул. "Груев" №38</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73</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889-65-12</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36" w:history="1">
              <w:r w:rsidR="0020268A" w:rsidRPr="0020268A">
                <w:rPr>
                  <w:color w:val="0000FF"/>
                  <w:sz w:val="16"/>
                  <w:szCs w:val="16"/>
                  <w:u w:val="single"/>
                </w:rPr>
                <w:t>EAIlieva@nsi.bg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0006951460352</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 xml:space="preserve">Даниела </w:t>
            </w:r>
            <w:proofErr w:type="spellStart"/>
            <w:r w:rsidRPr="0020268A">
              <w:rPr>
                <w:sz w:val="16"/>
                <w:szCs w:val="16"/>
              </w:rPr>
              <w:t>Славчова</w:t>
            </w:r>
            <w:proofErr w:type="spellEnd"/>
            <w:r w:rsidRPr="0020268A">
              <w:rPr>
                <w:sz w:val="16"/>
                <w:szCs w:val="16"/>
              </w:rPr>
              <w:t xml:space="preserve"> Димитрова</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Кюстендил"</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2500, Кюстендил, ул. "Добруджа" №2А</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78</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55-96-42</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37" w:history="1">
              <w:r w:rsidR="0020268A" w:rsidRPr="0020268A">
                <w:rPr>
                  <w:color w:val="0000FF"/>
                  <w:sz w:val="16"/>
                  <w:szCs w:val="16"/>
                  <w:u w:val="single"/>
                </w:rPr>
                <w:t>DSDimitrova@nsi.bg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0006951460352</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Мая Йорданова Симеонова</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Перник"</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2300, Перник, ул. "Отец Паисий" №2</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76</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68-86-52</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38" w:history="1">
              <w:r w:rsidR="0020268A" w:rsidRPr="0020268A">
                <w:rPr>
                  <w:color w:val="0000FF"/>
                  <w:sz w:val="16"/>
                  <w:szCs w:val="16"/>
                  <w:u w:val="single"/>
                </w:rPr>
                <w:t>MSimeonova@nsi.bg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0006951460352</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Светла Господинова Иванова</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Софийска област"</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 xml:space="preserve">1038, София, ул. "Панайот </w:t>
            </w:r>
            <w:proofErr w:type="spellStart"/>
            <w:r w:rsidRPr="0020268A">
              <w:rPr>
                <w:sz w:val="16"/>
                <w:szCs w:val="16"/>
              </w:rPr>
              <w:t>Волов</w:t>
            </w:r>
            <w:proofErr w:type="spellEnd"/>
            <w:r w:rsidRPr="0020268A">
              <w:rPr>
                <w:sz w:val="16"/>
                <w:szCs w:val="16"/>
              </w:rPr>
              <w:t>" №2</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2</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9-857-699</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39" w:history="1">
              <w:r w:rsidR="0020268A" w:rsidRPr="0020268A">
                <w:rPr>
                  <w:color w:val="0000FF"/>
                  <w:sz w:val="16"/>
                  <w:szCs w:val="16"/>
                  <w:u w:val="single"/>
                </w:rPr>
                <w:t>SIvanova@nsi.bg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0006951460352</w:t>
            </w:r>
          </w:p>
        </w:tc>
      </w:tr>
      <w:tr w:rsidR="0020268A" w:rsidRPr="0020268A" w:rsidTr="0020268A">
        <w:trPr>
          <w:trHeight w:val="720"/>
        </w:trPr>
        <w:tc>
          <w:tcPr>
            <w:tcW w:w="1998" w:type="dxa"/>
            <w:gridSpan w:val="2"/>
            <w:tcBorders>
              <w:top w:val="nil"/>
              <w:left w:val="single" w:sz="8" w:space="0" w:color="C0C0C0"/>
              <w:bottom w:val="single" w:sz="8" w:space="0" w:color="C0C0C0"/>
              <w:right w:val="single" w:sz="8" w:space="0" w:color="C0C0C0"/>
            </w:tcBorders>
            <w:shd w:val="clear" w:color="000000" w:fill="CCFFCC"/>
            <w:hideMark/>
          </w:tcPr>
          <w:p w:rsidR="0020268A" w:rsidRPr="0020268A" w:rsidRDefault="0020268A" w:rsidP="0020268A">
            <w:pPr>
              <w:widowControl/>
              <w:autoSpaceDE/>
              <w:autoSpaceDN/>
              <w:adjustRightInd/>
              <w:rPr>
                <w:sz w:val="16"/>
                <w:szCs w:val="16"/>
              </w:rPr>
            </w:pPr>
            <w:r w:rsidRPr="0020268A">
              <w:rPr>
                <w:sz w:val="16"/>
                <w:szCs w:val="16"/>
              </w:rPr>
              <w:t>Петранка Цветанова Атанасова</w:t>
            </w:r>
          </w:p>
        </w:tc>
        <w:tc>
          <w:tcPr>
            <w:tcW w:w="2147" w:type="dxa"/>
            <w:gridSpan w:val="2"/>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Отдел "Статистически изследвания - София"</w:t>
            </w:r>
          </w:p>
        </w:tc>
        <w:tc>
          <w:tcPr>
            <w:tcW w:w="1440" w:type="dxa"/>
            <w:gridSpan w:val="3"/>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 xml:space="preserve">1038, София, ул. "Панайот </w:t>
            </w:r>
            <w:proofErr w:type="spellStart"/>
            <w:r w:rsidRPr="0020268A">
              <w:rPr>
                <w:sz w:val="16"/>
                <w:szCs w:val="16"/>
              </w:rPr>
              <w:t>Волов</w:t>
            </w:r>
            <w:proofErr w:type="spellEnd"/>
            <w:r w:rsidRPr="0020268A">
              <w:rPr>
                <w:sz w:val="16"/>
                <w:szCs w:val="16"/>
              </w:rPr>
              <w:t>" №2</w:t>
            </w:r>
          </w:p>
        </w:tc>
        <w:tc>
          <w:tcPr>
            <w:tcW w:w="656"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2</w:t>
            </w:r>
          </w:p>
        </w:tc>
        <w:tc>
          <w:tcPr>
            <w:tcW w:w="434" w:type="dxa"/>
            <w:tcBorders>
              <w:top w:val="nil"/>
              <w:left w:val="nil"/>
              <w:bottom w:val="single" w:sz="8" w:space="0" w:color="C0C0C0"/>
              <w:right w:val="single" w:sz="8" w:space="0" w:color="C0C0C0"/>
            </w:tcBorders>
            <w:shd w:val="clear" w:color="auto" w:fill="auto"/>
            <w:hideMark/>
          </w:tcPr>
          <w:p w:rsidR="0020268A" w:rsidRPr="0020268A" w:rsidRDefault="0020268A" w:rsidP="0020268A">
            <w:pPr>
              <w:widowControl/>
              <w:autoSpaceDE/>
              <w:autoSpaceDN/>
              <w:adjustRightInd/>
              <w:rPr>
                <w:sz w:val="16"/>
                <w:szCs w:val="16"/>
              </w:rPr>
            </w:pPr>
            <w:r w:rsidRPr="0020268A">
              <w:rPr>
                <w:sz w:val="16"/>
                <w:szCs w:val="16"/>
              </w:rPr>
              <w:t>9-857-678</w:t>
            </w:r>
          </w:p>
        </w:tc>
        <w:tc>
          <w:tcPr>
            <w:tcW w:w="1696" w:type="dxa"/>
            <w:tcBorders>
              <w:top w:val="nil"/>
              <w:left w:val="nil"/>
              <w:bottom w:val="single" w:sz="8" w:space="0" w:color="C0C0C0"/>
              <w:right w:val="single" w:sz="8" w:space="0" w:color="C0C0C0"/>
            </w:tcBorders>
            <w:shd w:val="clear" w:color="auto" w:fill="auto"/>
            <w:hideMark/>
          </w:tcPr>
          <w:p w:rsidR="0020268A" w:rsidRPr="0020268A" w:rsidRDefault="0073788E" w:rsidP="0020268A">
            <w:pPr>
              <w:widowControl/>
              <w:autoSpaceDE/>
              <w:autoSpaceDN/>
              <w:adjustRightInd/>
              <w:rPr>
                <w:color w:val="0000FF"/>
                <w:sz w:val="16"/>
                <w:szCs w:val="16"/>
                <w:u w:val="single"/>
              </w:rPr>
            </w:pPr>
            <w:hyperlink r:id="rId40" w:history="1">
              <w:r w:rsidR="0020268A" w:rsidRPr="0020268A">
                <w:rPr>
                  <w:color w:val="0000FF"/>
                  <w:sz w:val="16"/>
                  <w:szCs w:val="16"/>
                  <w:u w:val="single"/>
                </w:rPr>
                <w:t>PAtanasova@nsi.bg</w:t>
              </w:r>
            </w:hyperlink>
          </w:p>
        </w:tc>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20268A" w:rsidRPr="0020268A" w:rsidRDefault="0020268A" w:rsidP="0020268A">
            <w:pPr>
              <w:widowControl/>
              <w:autoSpaceDE/>
              <w:autoSpaceDN/>
              <w:adjustRightInd/>
              <w:jc w:val="center"/>
              <w:rPr>
                <w:b/>
                <w:bCs/>
                <w:sz w:val="16"/>
                <w:szCs w:val="16"/>
              </w:rPr>
            </w:pPr>
            <w:r w:rsidRPr="0020268A">
              <w:rPr>
                <w:b/>
                <w:bCs/>
                <w:sz w:val="16"/>
                <w:szCs w:val="16"/>
              </w:rPr>
              <w:t>0006951460352</w:t>
            </w:r>
          </w:p>
        </w:tc>
      </w:tr>
    </w:tbl>
    <w:p w:rsidR="0020268A" w:rsidRPr="0020268A" w:rsidRDefault="0020268A" w:rsidP="0020268A">
      <w:pPr>
        <w:ind w:left="-1276"/>
        <w:rPr>
          <w:rStyle w:val="FontStyle31"/>
          <w:sz w:val="28"/>
          <w:szCs w:val="28"/>
          <w:lang w:val="en-US"/>
        </w:rPr>
      </w:pPr>
    </w:p>
    <w:p w:rsidR="005E7A56" w:rsidRPr="00C824C6" w:rsidRDefault="005E7A56" w:rsidP="005E7A56">
      <w:pPr>
        <w:ind w:firstLine="720"/>
        <w:jc w:val="both"/>
        <w:rPr>
          <w:rStyle w:val="FontStyle28"/>
          <w:sz w:val="28"/>
          <w:szCs w:val="28"/>
        </w:rPr>
      </w:pPr>
      <w:r w:rsidRPr="00C824C6">
        <w:rPr>
          <w:rStyle w:val="FontStyle31"/>
          <w:sz w:val="28"/>
          <w:szCs w:val="28"/>
        </w:rPr>
        <w:lastRenderedPageBreak/>
        <w:t xml:space="preserve">7. </w:t>
      </w:r>
      <w:r w:rsidRPr="00C824C6">
        <w:rPr>
          <w:rStyle w:val="FontStyle28"/>
          <w:sz w:val="28"/>
          <w:szCs w:val="28"/>
        </w:rPr>
        <w:t>Възможност за представяне на варианти в офертите</w:t>
      </w:r>
      <w:r w:rsidR="00625E44" w:rsidRPr="00C824C6">
        <w:rPr>
          <w:rStyle w:val="FontStyle28"/>
          <w:sz w:val="28"/>
          <w:szCs w:val="28"/>
        </w:rPr>
        <w:t>:</w:t>
      </w:r>
    </w:p>
    <w:p w:rsidR="005E7A56" w:rsidRPr="00C824C6" w:rsidRDefault="005E7A56" w:rsidP="005E7A56">
      <w:pPr>
        <w:jc w:val="both"/>
        <w:rPr>
          <w:rStyle w:val="FontStyle31"/>
          <w:sz w:val="28"/>
          <w:szCs w:val="28"/>
        </w:rPr>
      </w:pPr>
      <w:r w:rsidRPr="00C824C6">
        <w:rPr>
          <w:rStyle w:val="FontStyle31"/>
          <w:sz w:val="28"/>
          <w:szCs w:val="28"/>
        </w:rPr>
        <w:t>Не се допускат варианти в офертите.</w:t>
      </w:r>
    </w:p>
    <w:p w:rsidR="005E7A56" w:rsidRPr="00C824C6" w:rsidRDefault="005E7A56" w:rsidP="005E7A56">
      <w:pPr>
        <w:jc w:val="both"/>
      </w:pPr>
    </w:p>
    <w:p w:rsidR="005E7A56" w:rsidRPr="00C824C6" w:rsidRDefault="005E7A56" w:rsidP="005E7A56">
      <w:pPr>
        <w:ind w:firstLine="720"/>
        <w:jc w:val="both"/>
        <w:rPr>
          <w:rStyle w:val="FontStyle28"/>
          <w:sz w:val="28"/>
          <w:szCs w:val="28"/>
        </w:rPr>
      </w:pPr>
      <w:r w:rsidRPr="00C824C6">
        <w:rPr>
          <w:rStyle w:val="FontStyle28"/>
          <w:sz w:val="28"/>
          <w:szCs w:val="28"/>
        </w:rPr>
        <w:t>8.</w:t>
      </w:r>
      <w:r w:rsidRPr="00C824C6">
        <w:rPr>
          <w:rStyle w:val="FontStyle28"/>
          <w:b w:val="0"/>
          <w:bCs w:val="0"/>
          <w:sz w:val="28"/>
          <w:szCs w:val="28"/>
        </w:rPr>
        <w:t xml:space="preserve"> </w:t>
      </w:r>
      <w:r w:rsidRPr="00C824C6">
        <w:rPr>
          <w:rStyle w:val="FontStyle28"/>
          <w:sz w:val="28"/>
          <w:szCs w:val="28"/>
        </w:rPr>
        <w:t>Място и срок за изпълнение на поръчката</w:t>
      </w:r>
      <w:r w:rsidR="00C25368">
        <w:rPr>
          <w:rStyle w:val="FontStyle28"/>
          <w:sz w:val="28"/>
          <w:szCs w:val="28"/>
        </w:rPr>
        <w:t>:</w:t>
      </w:r>
    </w:p>
    <w:p w:rsidR="005E7A56" w:rsidRPr="00C824C6" w:rsidRDefault="005E7A56" w:rsidP="005E7A56">
      <w:pPr>
        <w:ind w:firstLine="720"/>
        <w:jc w:val="both"/>
        <w:rPr>
          <w:lang w:eastAsia="en-US"/>
        </w:rPr>
      </w:pPr>
      <w:r w:rsidRPr="00C824C6">
        <w:rPr>
          <w:rStyle w:val="FontStyle31"/>
          <w:sz w:val="28"/>
          <w:szCs w:val="28"/>
        </w:rPr>
        <w:t xml:space="preserve">8.1. Мястото за изпълнение на поръчката е: </w:t>
      </w:r>
      <w:r w:rsidR="00326799">
        <w:rPr>
          <w:rStyle w:val="FontStyle31"/>
          <w:sz w:val="28"/>
          <w:szCs w:val="28"/>
        </w:rPr>
        <w:t xml:space="preserve">ЦУ на НСИ, </w:t>
      </w:r>
      <w:r w:rsidRPr="00C824C6">
        <w:rPr>
          <w:sz w:val="28"/>
          <w:szCs w:val="28"/>
          <w:lang w:eastAsia="en-US"/>
        </w:rPr>
        <w:t>гр. Соф</w:t>
      </w:r>
      <w:r w:rsidR="00436373" w:rsidRPr="00C824C6">
        <w:rPr>
          <w:sz w:val="28"/>
          <w:szCs w:val="28"/>
          <w:lang w:eastAsia="en-US"/>
        </w:rPr>
        <w:t xml:space="preserve">ия, ул. „Панайот </w:t>
      </w:r>
      <w:proofErr w:type="spellStart"/>
      <w:r w:rsidR="00436373" w:rsidRPr="00C824C6">
        <w:rPr>
          <w:sz w:val="28"/>
          <w:szCs w:val="28"/>
          <w:lang w:eastAsia="en-US"/>
        </w:rPr>
        <w:t>Волов</w:t>
      </w:r>
      <w:proofErr w:type="spellEnd"/>
      <w:r w:rsidR="00436373" w:rsidRPr="00C824C6">
        <w:rPr>
          <w:sz w:val="28"/>
          <w:szCs w:val="28"/>
          <w:lang w:eastAsia="en-US"/>
        </w:rPr>
        <w:t>“ № 2</w:t>
      </w:r>
      <w:r w:rsidRPr="00C824C6">
        <w:rPr>
          <w:sz w:val="28"/>
          <w:szCs w:val="28"/>
          <w:lang w:eastAsia="en-US"/>
        </w:rPr>
        <w:t xml:space="preserve"> и териториалните</w:t>
      </w:r>
      <w:r w:rsidR="00326799">
        <w:rPr>
          <w:sz w:val="28"/>
          <w:szCs w:val="28"/>
          <w:lang w:eastAsia="en-US"/>
        </w:rPr>
        <w:t xml:space="preserve"> звена на института</w:t>
      </w:r>
      <w:r w:rsidRPr="00C824C6">
        <w:rPr>
          <w:sz w:val="28"/>
          <w:szCs w:val="28"/>
          <w:lang w:eastAsia="en-US"/>
        </w:rPr>
        <w:t xml:space="preserve"> –</w:t>
      </w:r>
      <w:r w:rsidR="00436373" w:rsidRPr="00C824C6">
        <w:rPr>
          <w:sz w:val="28"/>
          <w:szCs w:val="28"/>
          <w:lang w:eastAsia="en-US"/>
        </w:rPr>
        <w:t xml:space="preserve"> отдели „Статистически изследвания</w:t>
      </w:r>
      <w:r w:rsidR="00C824C6" w:rsidRPr="00C824C6">
        <w:rPr>
          <w:sz w:val="28"/>
          <w:szCs w:val="28"/>
          <w:lang w:eastAsia="en-US"/>
        </w:rPr>
        <w:t>“</w:t>
      </w:r>
      <w:r w:rsidR="00436373" w:rsidRPr="00C824C6">
        <w:rPr>
          <w:sz w:val="28"/>
          <w:szCs w:val="28"/>
          <w:lang w:eastAsia="en-US"/>
        </w:rPr>
        <w:t xml:space="preserve"> </w:t>
      </w:r>
      <w:r w:rsidR="00C824C6" w:rsidRPr="00C824C6">
        <w:rPr>
          <w:sz w:val="28"/>
          <w:szCs w:val="28"/>
          <w:lang w:val="en-US" w:eastAsia="en-US"/>
        </w:rPr>
        <w:t>(</w:t>
      </w:r>
      <w:r w:rsidR="00C824C6" w:rsidRPr="00C824C6">
        <w:rPr>
          <w:sz w:val="28"/>
          <w:szCs w:val="28"/>
          <w:lang w:eastAsia="en-US"/>
        </w:rPr>
        <w:t>ОСИ</w:t>
      </w:r>
      <w:r w:rsidR="00C824C6" w:rsidRPr="00C824C6">
        <w:rPr>
          <w:sz w:val="28"/>
          <w:szCs w:val="28"/>
          <w:lang w:val="en-US" w:eastAsia="en-US"/>
        </w:rPr>
        <w:t>)</w:t>
      </w:r>
      <w:r w:rsidR="00C824C6" w:rsidRPr="00C824C6">
        <w:rPr>
          <w:sz w:val="28"/>
          <w:szCs w:val="28"/>
          <w:lang w:eastAsia="en-US"/>
        </w:rPr>
        <w:t xml:space="preserve"> и Териториални статистически бюра </w:t>
      </w:r>
      <w:r w:rsidR="00C824C6" w:rsidRPr="00C824C6">
        <w:rPr>
          <w:sz w:val="28"/>
          <w:szCs w:val="28"/>
          <w:lang w:val="en-US" w:eastAsia="en-US"/>
        </w:rPr>
        <w:t>(</w:t>
      </w:r>
      <w:r w:rsidR="00C824C6" w:rsidRPr="00C824C6">
        <w:rPr>
          <w:sz w:val="28"/>
          <w:szCs w:val="28"/>
          <w:lang w:eastAsia="en-US"/>
        </w:rPr>
        <w:t>ТСБ</w:t>
      </w:r>
      <w:r w:rsidR="00C824C6" w:rsidRPr="00C824C6">
        <w:rPr>
          <w:sz w:val="28"/>
          <w:szCs w:val="28"/>
          <w:lang w:val="en-US" w:eastAsia="en-US"/>
        </w:rPr>
        <w:t>)</w:t>
      </w:r>
      <w:r w:rsidR="00C824C6" w:rsidRPr="00C824C6">
        <w:rPr>
          <w:sz w:val="28"/>
          <w:szCs w:val="28"/>
          <w:lang w:eastAsia="en-US"/>
        </w:rPr>
        <w:t xml:space="preserve">, </w:t>
      </w:r>
      <w:r w:rsidR="00326799">
        <w:rPr>
          <w:sz w:val="28"/>
          <w:szCs w:val="28"/>
          <w:lang w:eastAsia="en-US"/>
        </w:rPr>
        <w:t xml:space="preserve"> съгласно </w:t>
      </w:r>
      <w:r w:rsidR="00326799" w:rsidRPr="0059128D">
        <w:rPr>
          <w:b/>
          <w:sz w:val="28"/>
          <w:szCs w:val="28"/>
        </w:rPr>
        <w:t>Списък с адреси и телефони за контакт  в териториалните звена в Националния статистически институт</w:t>
      </w:r>
      <w:r w:rsidR="00326799">
        <w:rPr>
          <w:sz w:val="28"/>
          <w:szCs w:val="28"/>
          <w:lang w:eastAsia="en-US"/>
        </w:rPr>
        <w:t xml:space="preserve"> - приложение</w:t>
      </w:r>
      <w:r w:rsidRPr="00C824C6">
        <w:rPr>
          <w:sz w:val="28"/>
          <w:szCs w:val="28"/>
          <w:lang w:eastAsia="en-US"/>
        </w:rPr>
        <w:t xml:space="preserve"> към техническите спецификации.</w:t>
      </w:r>
    </w:p>
    <w:p w:rsidR="005E7A56" w:rsidRPr="00C25368" w:rsidRDefault="005E7A56" w:rsidP="005E7A56">
      <w:pPr>
        <w:ind w:firstLine="720"/>
        <w:jc w:val="both"/>
        <w:rPr>
          <w:color w:val="000000"/>
          <w:sz w:val="28"/>
          <w:szCs w:val="28"/>
          <w:lang w:val="en-US" w:eastAsia="en-US"/>
        </w:rPr>
      </w:pPr>
      <w:r w:rsidRPr="00C25368">
        <w:rPr>
          <w:sz w:val="28"/>
          <w:szCs w:val="28"/>
          <w:lang w:eastAsia="en-US"/>
        </w:rPr>
        <w:t xml:space="preserve">8.2. </w:t>
      </w:r>
      <w:proofErr w:type="spellStart"/>
      <w:proofErr w:type="gramStart"/>
      <w:r w:rsidRPr="00C25368">
        <w:rPr>
          <w:color w:val="000000"/>
          <w:sz w:val="28"/>
          <w:szCs w:val="28"/>
          <w:lang w:val="en-US" w:eastAsia="en-US"/>
        </w:rPr>
        <w:t>Участникът</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трябва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да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осигури</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възможност</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за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приемане</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на</w:t>
      </w:r>
      <w:proofErr w:type="spellEnd"/>
      <w:r w:rsidR="000322B9">
        <w:rPr>
          <w:color w:val="000000"/>
          <w:sz w:val="28"/>
          <w:szCs w:val="28"/>
          <w:lang w:val="en-US" w:eastAsia="en-US"/>
        </w:rPr>
        <w:t xml:space="preserve"> </w:t>
      </w:r>
      <w:proofErr w:type="spellStart"/>
      <w:r w:rsidR="000322B9">
        <w:rPr>
          <w:color w:val="000000"/>
          <w:sz w:val="28"/>
          <w:szCs w:val="28"/>
          <w:lang w:val="en-US" w:eastAsia="en-US"/>
        </w:rPr>
        <w:t>заявки</w:t>
      </w:r>
      <w:proofErr w:type="spellEnd"/>
      <w:r w:rsidR="000322B9">
        <w:rPr>
          <w:color w:val="000000"/>
          <w:sz w:val="28"/>
          <w:szCs w:val="28"/>
          <w:lang w:val="en-US" w:eastAsia="en-US"/>
        </w:rPr>
        <w:t xml:space="preserve"> </w:t>
      </w:r>
      <w:proofErr w:type="spellStart"/>
      <w:r w:rsidR="000322B9">
        <w:rPr>
          <w:color w:val="000000"/>
          <w:sz w:val="28"/>
          <w:szCs w:val="28"/>
          <w:lang w:val="en-US" w:eastAsia="en-US"/>
        </w:rPr>
        <w:t>всеки</w:t>
      </w:r>
      <w:proofErr w:type="spellEnd"/>
      <w:r w:rsidR="000322B9">
        <w:rPr>
          <w:color w:val="000000"/>
          <w:sz w:val="28"/>
          <w:szCs w:val="28"/>
          <w:lang w:val="en-US" w:eastAsia="en-US"/>
        </w:rPr>
        <w:t xml:space="preserve"> </w:t>
      </w:r>
      <w:proofErr w:type="spellStart"/>
      <w:r w:rsidR="000322B9">
        <w:rPr>
          <w:color w:val="000000"/>
          <w:sz w:val="28"/>
          <w:szCs w:val="28"/>
          <w:lang w:val="en-US" w:eastAsia="en-US"/>
        </w:rPr>
        <w:t>работен</w:t>
      </w:r>
      <w:proofErr w:type="spellEnd"/>
      <w:r w:rsidR="000322B9">
        <w:rPr>
          <w:color w:val="000000"/>
          <w:sz w:val="28"/>
          <w:szCs w:val="28"/>
          <w:lang w:val="en-US" w:eastAsia="en-US"/>
        </w:rPr>
        <w:t xml:space="preserve"> </w:t>
      </w:r>
      <w:proofErr w:type="spellStart"/>
      <w:r w:rsidR="000322B9">
        <w:rPr>
          <w:color w:val="000000"/>
          <w:sz w:val="28"/>
          <w:szCs w:val="28"/>
          <w:lang w:val="en-US" w:eastAsia="en-US"/>
        </w:rPr>
        <w:t>ден</w:t>
      </w:r>
      <w:proofErr w:type="spellEnd"/>
      <w:r w:rsidR="000322B9">
        <w:rPr>
          <w:color w:val="000000"/>
          <w:sz w:val="28"/>
          <w:szCs w:val="28"/>
          <w:lang w:val="en-US" w:eastAsia="en-US"/>
        </w:rPr>
        <w:t xml:space="preserve"> </w:t>
      </w:r>
      <w:proofErr w:type="spellStart"/>
      <w:r w:rsidR="000322B9">
        <w:rPr>
          <w:color w:val="000000"/>
          <w:sz w:val="28"/>
          <w:szCs w:val="28"/>
          <w:lang w:val="en-US" w:eastAsia="en-US"/>
        </w:rPr>
        <w:t>от</w:t>
      </w:r>
      <w:proofErr w:type="spellEnd"/>
      <w:r w:rsidR="000322B9">
        <w:rPr>
          <w:color w:val="000000"/>
          <w:sz w:val="28"/>
          <w:szCs w:val="28"/>
          <w:lang w:val="en-US" w:eastAsia="en-US"/>
        </w:rPr>
        <w:t xml:space="preserve"> 09</w:t>
      </w:r>
      <w:r w:rsidR="000322B9">
        <w:rPr>
          <w:color w:val="000000"/>
          <w:sz w:val="28"/>
          <w:szCs w:val="28"/>
          <w:lang w:eastAsia="en-US"/>
        </w:rPr>
        <w:t xml:space="preserve">: </w:t>
      </w:r>
      <w:r w:rsidR="000322B9">
        <w:rPr>
          <w:color w:val="000000"/>
          <w:sz w:val="28"/>
          <w:szCs w:val="28"/>
          <w:lang w:val="en-US" w:eastAsia="en-US"/>
        </w:rPr>
        <w:t xml:space="preserve">00 </w:t>
      </w:r>
      <w:proofErr w:type="spellStart"/>
      <w:r w:rsidR="000322B9">
        <w:rPr>
          <w:color w:val="000000"/>
          <w:sz w:val="28"/>
          <w:szCs w:val="28"/>
          <w:lang w:val="en-US" w:eastAsia="en-US"/>
        </w:rPr>
        <w:t>часа</w:t>
      </w:r>
      <w:proofErr w:type="spellEnd"/>
      <w:r w:rsidR="000322B9">
        <w:rPr>
          <w:color w:val="000000"/>
          <w:sz w:val="28"/>
          <w:szCs w:val="28"/>
          <w:lang w:val="en-US" w:eastAsia="en-US"/>
        </w:rPr>
        <w:t xml:space="preserve"> </w:t>
      </w:r>
      <w:proofErr w:type="spellStart"/>
      <w:r w:rsidR="000322B9">
        <w:rPr>
          <w:color w:val="000000"/>
          <w:sz w:val="28"/>
          <w:szCs w:val="28"/>
          <w:lang w:val="en-US" w:eastAsia="en-US"/>
        </w:rPr>
        <w:t>до</w:t>
      </w:r>
      <w:proofErr w:type="spellEnd"/>
      <w:r w:rsidR="000322B9">
        <w:rPr>
          <w:color w:val="000000"/>
          <w:sz w:val="28"/>
          <w:szCs w:val="28"/>
          <w:lang w:val="en-US" w:eastAsia="en-US"/>
        </w:rPr>
        <w:t xml:space="preserve"> 17</w:t>
      </w:r>
      <w:r w:rsidR="000322B9">
        <w:rPr>
          <w:color w:val="000000"/>
          <w:sz w:val="28"/>
          <w:szCs w:val="28"/>
          <w:lang w:eastAsia="en-US"/>
        </w:rPr>
        <w:t xml:space="preserve">: </w:t>
      </w:r>
      <w:r w:rsidRPr="00C25368">
        <w:rPr>
          <w:color w:val="000000"/>
          <w:sz w:val="28"/>
          <w:szCs w:val="28"/>
          <w:lang w:val="en-US" w:eastAsia="en-US"/>
        </w:rPr>
        <w:t xml:space="preserve">30 </w:t>
      </w:r>
      <w:proofErr w:type="spellStart"/>
      <w:r w:rsidRPr="00C25368">
        <w:rPr>
          <w:color w:val="000000"/>
          <w:sz w:val="28"/>
          <w:szCs w:val="28"/>
          <w:lang w:val="en-US" w:eastAsia="en-US"/>
        </w:rPr>
        <w:t>часа</w:t>
      </w:r>
      <w:proofErr w:type="spellEnd"/>
      <w:r w:rsidR="002C3E3D">
        <w:rPr>
          <w:color w:val="000000"/>
          <w:sz w:val="28"/>
          <w:szCs w:val="28"/>
          <w:lang w:eastAsia="en-US"/>
        </w:rPr>
        <w:t xml:space="preserve"> за ЦУ на НСИ, а за регионалните звена – от 08: 30 до 17: 00 часа</w:t>
      </w:r>
      <w:r w:rsidRPr="00C25368">
        <w:rPr>
          <w:color w:val="000000"/>
          <w:sz w:val="28"/>
          <w:szCs w:val="28"/>
          <w:lang w:val="en-US" w:eastAsia="en-US"/>
        </w:rPr>
        <w:t>.</w:t>
      </w:r>
      <w:proofErr w:type="gramEnd"/>
    </w:p>
    <w:p w:rsidR="005E7A56" w:rsidRPr="00C25368" w:rsidRDefault="005E7A56" w:rsidP="005E7A56">
      <w:pPr>
        <w:ind w:firstLine="720"/>
        <w:jc w:val="both"/>
        <w:rPr>
          <w:sz w:val="28"/>
          <w:szCs w:val="28"/>
          <w:lang w:eastAsia="en-US"/>
        </w:rPr>
      </w:pPr>
      <w:r w:rsidRPr="00C25368">
        <w:rPr>
          <w:color w:val="000000"/>
          <w:sz w:val="28"/>
          <w:szCs w:val="28"/>
          <w:lang w:eastAsia="en-US"/>
        </w:rPr>
        <w:t xml:space="preserve">8.3. </w:t>
      </w:r>
      <w:proofErr w:type="spellStart"/>
      <w:proofErr w:type="gramStart"/>
      <w:r w:rsidRPr="00C25368">
        <w:rPr>
          <w:color w:val="000000"/>
          <w:sz w:val="28"/>
          <w:szCs w:val="28"/>
          <w:lang w:val="en-US" w:eastAsia="en-US"/>
        </w:rPr>
        <w:t>Канцеларските</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материали</w:t>
      </w:r>
      <w:proofErr w:type="spellEnd"/>
      <w:r w:rsidR="00C824C6" w:rsidRPr="00C25368">
        <w:rPr>
          <w:color w:val="000000"/>
          <w:sz w:val="28"/>
          <w:szCs w:val="28"/>
          <w:lang w:eastAsia="en-US"/>
        </w:rPr>
        <w:t xml:space="preserve"> и консумативи</w:t>
      </w:r>
      <w:r w:rsidRPr="00C25368">
        <w:rPr>
          <w:color w:val="000000"/>
          <w:sz w:val="28"/>
          <w:szCs w:val="28"/>
          <w:lang w:val="en-US" w:eastAsia="en-US"/>
        </w:rPr>
        <w:t xml:space="preserve"> </w:t>
      </w:r>
      <w:proofErr w:type="spellStart"/>
      <w:r w:rsidRPr="00C25368">
        <w:rPr>
          <w:color w:val="000000"/>
          <w:sz w:val="28"/>
          <w:szCs w:val="28"/>
          <w:lang w:val="en-US" w:eastAsia="en-US"/>
        </w:rPr>
        <w:t>трябва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да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се</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доставят</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франко</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териториалните</w:t>
      </w:r>
      <w:proofErr w:type="spellEnd"/>
      <w:r w:rsidR="00C824C6" w:rsidRPr="00C25368">
        <w:rPr>
          <w:color w:val="000000"/>
          <w:sz w:val="28"/>
          <w:szCs w:val="28"/>
          <w:lang w:val="en-US" w:eastAsia="en-US"/>
        </w:rPr>
        <w:t xml:space="preserve"> </w:t>
      </w:r>
      <w:proofErr w:type="spellStart"/>
      <w:r w:rsidR="00C824C6" w:rsidRPr="00C25368">
        <w:rPr>
          <w:color w:val="000000"/>
          <w:sz w:val="28"/>
          <w:szCs w:val="28"/>
          <w:lang w:val="en-US" w:eastAsia="en-US"/>
        </w:rPr>
        <w:t>звена</w:t>
      </w:r>
      <w:proofErr w:type="spellEnd"/>
      <w:r w:rsidR="00C824C6" w:rsidRPr="00C25368">
        <w:rPr>
          <w:color w:val="000000"/>
          <w:sz w:val="28"/>
          <w:szCs w:val="28"/>
          <w:lang w:val="en-US" w:eastAsia="en-US"/>
        </w:rPr>
        <w:t xml:space="preserve"> </w:t>
      </w:r>
      <w:proofErr w:type="spellStart"/>
      <w:r w:rsidR="00C824C6" w:rsidRPr="00C25368">
        <w:rPr>
          <w:color w:val="000000"/>
          <w:sz w:val="28"/>
          <w:szCs w:val="28"/>
          <w:lang w:val="en-US" w:eastAsia="en-US"/>
        </w:rPr>
        <w:t>на</w:t>
      </w:r>
      <w:proofErr w:type="spellEnd"/>
      <w:r w:rsidR="00C824C6" w:rsidRPr="00C25368">
        <w:rPr>
          <w:color w:val="000000"/>
          <w:sz w:val="28"/>
          <w:szCs w:val="28"/>
          <w:lang w:val="en-US" w:eastAsia="en-US"/>
        </w:rPr>
        <w:t xml:space="preserve"> </w:t>
      </w:r>
      <w:r w:rsidR="00C824C6" w:rsidRPr="00C25368">
        <w:rPr>
          <w:color w:val="000000"/>
          <w:sz w:val="28"/>
          <w:szCs w:val="28"/>
          <w:lang w:eastAsia="en-US"/>
        </w:rPr>
        <w:t>НСИ</w:t>
      </w:r>
      <w:r w:rsidRPr="00C25368">
        <w:rPr>
          <w:color w:val="000000"/>
          <w:sz w:val="28"/>
          <w:szCs w:val="28"/>
          <w:lang w:val="en-US" w:eastAsia="en-US"/>
        </w:rPr>
        <w:t xml:space="preserve"> в </w:t>
      </w:r>
      <w:proofErr w:type="spellStart"/>
      <w:r w:rsidRPr="00C25368">
        <w:rPr>
          <w:color w:val="000000"/>
          <w:sz w:val="28"/>
          <w:szCs w:val="28"/>
          <w:lang w:val="en-US" w:eastAsia="en-US"/>
        </w:rPr>
        <w:t>цялата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страна</w:t>
      </w:r>
      <w:proofErr w:type="spellEnd"/>
      <w:r w:rsidR="00C824C6" w:rsidRPr="00C25368">
        <w:rPr>
          <w:color w:val="000000"/>
          <w:sz w:val="28"/>
          <w:szCs w:val="28"/>
          <w:lang w:eastAsia="en-US"/>
        </w:rPr>
        <w:t xml:space="preserve"> и до ЦУ на НСИ</w:t>
      </w:r>
      <w:r w:rsidRPr="00C25368">
        <w:rPr>
          <w:color w:val="000000"/>
          <w:sz w:val="28"/>
          <w:szCs w:val="28"/>
          <w:lang w:val="en-US" w:eastAsia="en-US"/>
        </w:rPr>
        <w:t xml:space="preserve"> </w:t>
      </w:r>
      <w:proofErr w:type="spellStart"/>
      <w:r w:rsidRPr="00C25368">
        <w:rPr>
          <w:color w:val="000000"/>
          <w:sz w:val="28"/>
          <w:szCs w:val="28"/>
          <w:lang w:val="en-US" w:eastAsia="en-US"/>
        </w:rPr>
        <w:t>след</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получав</w:t>
      </w:r>
      <w:r w:rsidR="009C1960">
        <w:rPr>
          <w:color w:val="000000"/>
          <w:sz w:val="28"/>
          <w:szCs w:val="28"/>
          <w:lang w:val="en-US" w:eastAsia="en-US"/>
        </w:rPr>
        <w:t>ане</w:t>
      </w:r>
      <w:proofErr w:type="spellEnd"/>
      <w:r w:rsidR="009C1960">
        <w:rPr>
          <w:color w:val="000000"/>
          <w:sz w:val="28"/>
          <w:szCs w:val="28"/>
          <w:lang w:val="en-US" w:eastAsia="en-US"/>
        </w:rPr>
        <w:t xml:space="preserve"> </w:t>
      </w:r>
      <w:proofErr w:type="spellStart"/>
      <w:r w:rsidR="009C1960">
        <w:rPr>
          <w:color w:val="000000"/>
          <w:sz w:val="28"/>
          <w:szCs w:val="28"/>
          <w:lang w:val="en-US" w:eastAsia="en-US"/>
        </w:rPr>
        <w:t>на</w:t>
      </w:r>
      <w:proofErr w:type="spellEnd"/>
      <w:r w:rsidR="009C1960">
        <w:rPr>
          <w:color w:val="000000"/>
          <w:sz w:val="28"/>
          <w:szCs w:val="28"/>
          <w:lang w:val="en-US" w:eastAsia="en-US"/>
        </w:rPr>
        <w:t xml:space="preserve"> </w:t>
      </w:r>
      <w:proofErr w:type="spellStart"/>
      <w:r w:rsidR="009C1960">
        <w:rPr>
          <w:color w:val="000000"/>
          <w:sz w:val="28"/>
          <w:szCs w:val="28"/>
          <w:lang w:val="en-US" w:eastAsia="en-US"/>
        </w:rPr>
        <w:t>заявка</w:t>
      </w:r>
      <w:proofErr w:type="spellEnd"/>
      <w:r w:rsidR="009C1960">
        <w:rPr>
          <w:color w:val="000000"/>
          <w:sz w:val="28"/>
          <w:szCs w:val="28"/>
          <w:lang w:val="en-US" w:eastAsia="en-US"/>
        </w:rPr>
        <w:t xml:space="preserve"> </w:t>
      </w:r>
      <w:proofErr w:type="spellStart"/>
      <w:r w:rsidR="009C1960">
        <w:rPr>
          <w:color w:val="000000"/>
          <w:sz w:val="28"/>
          <w:szCs w:val="28"/>
          <w:lang w:val="en-US" w:eastAsia="en-US"/>
        </w:rPr>
        <w:t>от</w:t>
      </w:r>
      <w:proofErr w:type="spellEnd"/>
      <w:r w:rsidR="009C1960">
        <w:rPr>
          <w:color w:val="000000"/>
          <w:sz w:val="28"/>
          <w:szCs w:val="28"/>
          <w:lang w:val="en-US" w:eastAsia="en-US"/>
        </w:rPr>
        <w:t xml:space="preserve"> </w:t>
      </w:r>
      <w:proofErr w:type="spellStart"/>
      <w:r w:rsidR="009C1960">
        <w:rPr>
          <w:color w:val="000000"/>
          <w:sz w:val="28"/>
          <w:szCs w:val="28"/>
          <w:lang w:val="en-US" w:eastAsia="en-US"/>
        </w:rPr>
        <w:t>Възложителя</w:t>
      </w:r>
      <w:proofErr w:type="spellEnd"/>
      <w:r w:rsidRPr="00C25368">
        <w:rPr>
          <w:color w:val="000000"/>
          <w:sz w:val="28"/>
          <w:szCs w:val="28"/>
          <w:lang w:val="en-US" w:eastAsia="en-US"/>
        </w:rPr>
        <w:t>.</w:t>
      </w:r>
      <w:proofErr w:type="gramEnd"/>
    </w:p>
    <w:p w:rsidR="005E7A56" w:rsidRPr="000322B9" w:rsidRDefault="005E7A56" w:rsidP="005E7A56">
      <w:pPr>
        <w:ind w:firstLine="720"/>
        <w:jc w:val="both"/>
        <w:rPr>
          <w:color w:val="000000"/>
          <w:sz w:val="28"/>
          <w:szCs w:val="28"/>
          <w:lang w:eastAsia="en-US"/>
        </w:rPr>
      </w:pPr>
      <w:r w:rsidRPr="00C25368">
        <w:rPr>
          <w:color w:val="000000"/>
          <w:sz w:val="28"/>
          <w:szCs w:val="28"/>
          <w:lang w:eastAsia="en-US"/>
        </w:rPr>
        <w:t>8.4.</w:t>
      </w:r>
      <w:r w:rsidR="00C25368" w:rsidRPr="00C25368">
        <w:rPr>
          <w:color w:val="000000"/>
          <w:sz w:val="28"/>
          <w:szCs w:val="28"/>
          <w:lang w:eastAsia="en-US"/>
        </w:rPr>
        <w:t xml:space="preserve"> </w:t>
      </w:r>
      <w:proofErr w:type="spellStart"/>
      <w:r w:rsidRPr="00C25368">
        <w:rPr>
          <w:color w:val="000000"/>
          <w:sz w:val="28"/>
          <w:szCs w:val="28"/>
          <w:lang w:val="en-US" w:eastAsia="en-US"/>
        </w:rPr>
        <w:t>Канцеларските</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материали</w:t>
      </w:r>
      <w:proofErr w:type="spellEnd"/>
      <w:r w:rsidR="00C25368" w:rsidRPr="00C25368">
        <w:rPr>
          <w:color w:val="000000"/>
          <w:sz w:val="28"/>
          <w:szCs w:val="28"/>
          <w:lang w:eastAsia="en-US"/>
        </w:rPr>
        <w:t xml:space="preserve"> и консумативи</w:t>
      </w:r>
      <w:r w:rsidRPr="00C25368">
        <w:rPr>
          <w:color w:val="000000"/>
          <w:sz w:val="28"/>
          <w:szCs w:val="28"/>
          <w:lang w:val="en-US" w:eastAsia="en-US"/>
        </w:rPr>
        <w:t xml:space="preserve"> </w:t>
      </w:r>
      <w:proofErr w:type="spellStart"/>
      <w:r w:rsidRPr="00C25368">
        <w:rPr>
          <w:color w:val="000000"/>
          <w:sz w:val="28"/>
          <w:szCs w:val="28"/>
          <w:lang w:val="en-US" w:eastAsia="en-US"/>
        </w:rPr>
        <w:t>се</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доставят</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до</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бюро</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т.е</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доставят</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се</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до</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помещение</w:t>
      </w:r>
      <w:proofErr w:type="spellEnd"/>
      <w:r w:rsidR="003B5D46">
        <w:rPr>
          <w:color w:val="000000"/>
          <w:sz w:val="28"/>
          <w:szCs w:val="28"/>
          <w:lang w:eastAsia="en-US"/>
        </w:rPr>
        <w:t xml:space="preserve"> /складово, работно, стая/</w:t>
      </w:r>
      <w:r w:rsidRPr="00C25368">
        <w:rPr>
          <w:color w:val="000000"/>
          <w:sz w:val="28"/>
          <w:szCs w:val="28"/>
          <w:lang w:val="en-US" w:eastAsia="en-US"/>
        </w:rPr>
        <w:t>,</w:t>
      </w:r>
      <w:r w:rsidR="000322B9">
        <w:rPr>
          <w:color w:val="000000"/>
          <w:sz w:val="28"/>
          <w:szCs w:val="28"/>
          <w:lang w:eastAsia="en-US"/>
        </w:rPr>
        <w:t xml:space="preserve"> конкретно</w:t>
      </w:r>
      <w:r w:rsidRPr="00C25368">
        <w:rPr>
          <w:color w:val="000000"/>
          <w:sz w:val="28"/>
          <w:szCs w:val="28"/>
          <w:lang w:val="en-US" w:eastAsia="en-US"/>
        </w:rPr>
        <w:t xml:space="preserve"> </w:t>
      </w:r>
      <w:proofErr w:type="spellStart"/>
      <w:r w:rsidRPr="00C25368">
        <w:rPr>
          <w:color w:val="000000"/>
          <w:sz w:val="28"/>
          <w:szCs w:val="28"/>
          <w:lang w:val="en-US" w:eastAsia="en-US"/>
        </w:rPr>
        <w:t>посочено</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от</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Възложителя</w:t>
      </w:r>
      <w:proofErr w:type="spellEnd"/>
      <w:r w:rsidR="000322B9">
        <w:rPr>
          <w:color w:val="000000"/>
          <w:sz w:val="28"/>
          <w:szCs w:val="28"/>
          <w:lang w:eastAsia="en-US"/>
        </w:rPr>
        <w:t xml:space="preserve">, от лицето, отговарящо за изпълнението на договора от страна на НСИ или от лицата в </w:t>
      </w:r>
      <w:r w:rsidR="000322B9" w:rsidRPr="0059128D">
        <w:rPr>
          <w:b/>
          <w:sz w:val="28"/>
          <w:szCs w:val="28"/>
        </w:rPr>
        <w:t>Списък</w:t>
      </w:r>
      <w:r w:rsidR="000322B9">
        <w:rPr>
          <w:b/>
          <w:sz w:val="28"/>
          <w:szCs w:val="28"/>
        </w:rPr>
        <w:t>а</w:t>
      </w:r>
      <w:r w:rsidR="000322B9" w:rsidRPr="0059128D">
        <w:rPr>
          <w:b/>
          <w:sz w:val="28"/>
          <w:szCs w:val="28"/>
        </w:rPr>
        <w:t xml:space="preserve"> с адреси и телефони за контакт  в териториалните звена в Националния статистически институт</w:t>
      </w:r>
      <w:r w:rsidR="000322B9">
        <w:rPr>
          <w:sz w:val="28"/>
          <w:szCs w:val="28"/>
          <w:lang w:eastAsia="en-US"/>
        </w:rPr>
        <w:t>.</w:t>
      </w:r>
    </w:p>
    <w:p w:rsidR="005E7A56" w:rsidRPr="00C25368" w:rsidRDefault="005E7A56" w:rsidP="005E7A56">
      <w:pPr>
        <w:ind w:firstLine="720"/>
        <w:jc w:val="both"/>
        <w:rPr>
          <w:color w:val="000000"/>
          <w:sz w:val="28"/>
          <w:szCs w:val="28"/>
          <w:lang w:val="en-US" w:eastAsia="en-US"/>
        </w:rPr>
      </w:pPr>
      <w:r w:rsidRPr="00C25368">
        <w:rPr>
          <w:color w:val="000000"/>
          <w:sz w:val="28"/>
          <w:szCs w:val="28"/>
          <w:lang w:eastAsia="en-US"/>
        </w:rPr>
        <w:t>8.5.</w:t>
      </w:r>
      <w:r w:rsidRPr="00C25368">
        <w:rPr>
          <w:color w:val="000000"/>
          <w:sz w:val="28"/>
          <w:szCs w:val="28"/>
          <w:lang w:val="en-US" w:eastAsia="en-US"/>
        </w:rPr>
        <w:t xml:space="preserve"> </w:t>
      </w:r>
      <w:proofErr w:type="spellStart"/>
      <w:proofErr w:type="gramStart"/>
      <w:r w:rsidRPr="00C25368">
        <w:rPr>
          <w:color w:val="000000"/>
          <w:sz w:val="28"/>
          <w:szCs w:val="28"/>
          <w:lang w:val="en-US" w:eastAsia="en-US"/>
        </w:rPr>
        <w:t>Доставката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по</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конкретната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заявка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трябва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да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се</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извършва</w:t>
      </w:r>
      <w:proofErr w:type="spellEnd"/>
      <w:r w:rsidRPr="00C25368">
        <w:rPr>
          <w:color w:val="000000"/>
          <w:sz w:val="28"/>
          <w:szCs w:val="28"/>
          <w:lang w:val="en-US" w:eastAsia="en-US"/>
        </w:rPr>
        <w:t xml:space="preserve"> в </w:t>
      </w:r>
      <w:r w:rsidR="000322B9">
        <w:rPr>
          <w:color w:val="000000"/>
          <w:sz w:val="28"/>
          <w:szCs w:val="28"/>
          <w:lang w:eastAsia="en-US"/>
        </w:rPr>
        <w:t xml:space="preserve">утвърденото </w:t>
      </w:r>
      <w:proofErr w:type="spellStart"/>
      <w:r w:rsidRPr="00C25368">
        <w:rPr>
          <w:color w:val="000000"/>
          <w:sz w:val="28"/>
          <w:szCs w:val="28"/>
          <w:lang w:val="en-US" w:eastAsia="en-US"/>
        </w:rPr>
        <w:t>раб</w:t>
      </w:r>
      <w:r w:rsidR="000322B9">
        <w:rPr>
          <w:color w:val="000000"/>
          <w:sz w:val="28"/>
          <w:szCs w:val="28"/>
          <w:lang w:val="en-US" w:eastAsia="en-US"/>
        </w:rPr>
        <w:t>отно</w:t>
      </w:r>
      <w:proofErr w:type="spellEnd"/>
      <w:r w:rsidR="000322B9">
        <w:rPr>
          <w:color w:val="000000"/>
          <w:sz w:val="28"/>
          <w:szCs w:val="28"/>
          <w:lang w:eastAsia="en-US"/>
        </w:rPr>
        <w:t xml:space="preserve"> време</w:t>
      </w:r>
      <w:r w:rsidR="00C25368" w:rsidRPr="00C25368">
        <w:rPr>
          <w:color w:val="000000"/>
          <w:sz w:val="28"/>
          <w:szCs w:val="28"/>
          <w:lang w:val="en-US" w:eastAsia="en-US"/>
        </w:rPr>
        <w:t xml:space="preserve"> </w:t>
      </w:r>
      <w:proofErr w:type="spellStart"/>
      <w:r w:rsidR="00C25368" w:rsidRPr="00C25368">
        <w:rPr>
          <w:color w:val="000000"/>
          <w:sz w:val="28"/>
          <w:szCs w:val="28"/>
          <w:lang w:val="en-US" w:eastAsia="en-US"/>
        </w:rPr>
        <w:t>за</w:t>
      </w:r>
      <w:proofErr w:type="spellEnd"/>
      <w:r w:rsidR="00C25368" w:rsidRPr="00C25368">
        <w:rPr>
          <w:color w:val="000000"/>
          <w:sz w:val="28"/>
          <w:szCs w:val="28"/>
          <w:lang w:val="en-US" w:eastAsia="en-US"/>
        </w:rPr>
        <w:t xml:space="preserve"> </w:t>
      </w:r>
      <w:r w:rsidR="00C25368" w:rsidRPr="00C25368">
        <w:rPr>
          <w:color w:val="000000"/>
          <w:sz w:val="28"/>
          <w:szCs w:val="28"/>
          <w:lang w:eastAsia="en-US"/>
        </w:rPr>
        <w:t>НСИ</w:t>
      </w:r>
      <w:r w:rsidR="000322B9">
        <w:rPr>
          <w:color w:val="000000"/>
          <w:sz w:val="28"/>
          <w:szCs w:val="28"/>
          <w:lang w:val="en-US" w:eastAsia="en-US"/>
        </w:rPr>
        <w:t xml:space="preserve"> и </w:t>
      </w:r>
      <w:proofErr w:type="spellStart"/>
      <w:r w:rsidR="000322B9">
        <w:rPr>
          <w:color w:val="000000"/>
          <w:sz w:val="28"/>
          <w:szCs w:val="28"/>
          <w:lang w:val="en-US" w:eastAsia="en-US"/>
        </w:rPr>
        <w:t>териториалните</w:t>
      </w:r>
      <w:proofErr w:type="spellEnd"/>
      <w:r w:rsidR="000322B9">
        <w:rPr>
          <w:color w:val="000000"/>
          <w:sz w:val="28"/>
          <w:szCs w:val="28"/>
          <w:lang w:val="en-US" w:eastAsia="en-US"/>
        </w:rPr>
        <w:t xml:space="preserve"> </w:t>
      </w:r>
      <w:proofErr w:type="spellStart"/>
      <w:r w:rsidR="000322B9">
        <w:rPr>
          <w:color w:val="000000"/>
          <w:sz w:val="28"/>
          <w:szCs w:val="28"/>
          <w:lang w:val="en-US" w:eastAsia="en-US"/>
        </w:rPr>
        <w:t>звена</w:t>
      </w:r>
      <w:proofErr w:type="spellEnd"/>
      <w:r w:rsidR="009C1960">
        <w:rPr>
          <w:color w:val="000000"/>
          <w:sz w:val="28"/>
          <w:szCs w:val="28"/>
          <w:lang w:eastAsia="en-US"/>
        </w:rPr>
        <w:t>,</w:t>
      </w:r>
      <w:r w:rsidRPr="00C25368">
        <w:rPr>
          <w:color w:val="000000"/>
          <w:sz w:val="28"/>
          <w:szCs w:val="28"/>
          <w:lang w:val="en-US" w:eastAsia="en-US"/>
        </w:rPr>
        <w:t xml:space="preserve"> </w:t>
      </w:r>
      <w:proofErr w:type="spellStart"/>
      <w:r w:rsidRPr="00C25368">
        <w:rPr>
          <w:color w:val="000000"/>
          <w:sz w:val="28"/>
          <w:szCs w:val="28"/>
          <w:lang w:val="en-US" w:eastAsia="en-US"/>
        </w:rPr>
        <w:t>като</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се</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предава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на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определено</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от</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Възложителя</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отговорно</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лице</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определено</w:t>
      </w:r>
      <w:proofErr w:type="spellEnd"/>
      <w:r w:rsidRPr="00C25368">
        <w:rPr>
          <w:color w:val="000000"/>
          <w:sz w:val="28"/>
          <w:szCs w:val="28"/>
          <w:lang w:val="en-US" w:eastAsia="en-US"/>
        </w:rPr>
        <w:t xml:space="preserve"> в </w:t>
      </w:r>
      <w:proofErr w:type="spellStart"/>
      <w:r w:rsidRPr="00C25368">
        <w:rPr>
          <w:color w:val="000000"/>
          <w:sz w:val="28"/>
          <w:szCs w:val="28"/>
          <w:lang w:val="en-US" w:eastAsia="en-US"/>
        </w:rPr>
        <w:t>договора</w:t>
      </w:r>
      <w:proofErr w:type="spellEnd"/>
      <w:r w:rsidR="003B5D46">
        <w:rPr>
          <w:color w:val="000000"/>
          <w:sz w:val="28"/>
          <w:szCs w:val="28"/>
          <w:lang w:eastAsia="en-US"/>
        </w:rPr>
        <w:t>,</w:t>
      </w:r>
      <w:r w:rsidRPr="00C25368">
        <w:rPr>
          <w:color w:val="000000"/>
          <w:sz w:val="28"/>
          <w:szCs w:val="28"/>
          <w:lang w:val="en-US" w:eastAsia="en-US"/>
        </w:rPr>
        <w:t xml:space="preserve"> </w:t>
      </w:r>
      <w:proofErr w:type="spellStart"/>
      <w:r w:rsidRPr="00C25368">
        <w:rPr>
          <w:color w:val="000000"/>
          <w:sz w:val="28"/>
          <w:szCs w:val="28"/>
          <w:lang w:val="en-US" w:eastAsia="en-US"/>
        </w:rPr>
        <w:t>подписан</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между</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Възложителя</w:t>
      </w:r>
      <w:proofErr w:type="spellEnd"/>
      <w:r w:rsidRPr="00C25368">
        <w:rPr>
          <w:color w:val="000000"/>
          <w:sz w:val="28"/>
          <w:szCs w:val="28"/>
          <w:lang w:val="en-US" w:eastAsia="en-US"/>
        </w:rPr>
        <w:t xml:space="preserve"> и </w:t>
      </w:r>
      <w:proofErr w:type="spellStart"/>
      <w:r w:rsidRPr="00C25368">
        <w:rPr>
          <w:color w:val="000000"/>
          <w:sz w:val="28"/>
          <w:szCs w:val="28"/>
          <w:lang w:val="en-US" w:eastAsia="en-US"/>
        </w:rPr>
        <w:t>Изпълнителя</w:t>
      </w:r>
      <w:proofErr w:type="spellEnd"/>
      <w:r w:rsidRPr="00C25368">
        <w:rPr>
          <w:color w:val="000000"/>
          <w:sz w:val="28"/>
          <w:szCs w:val="28"/>
          <w:lang w:val="en-US" w:eastAsia="en-US"/>
        </w:rPr>
        <w:t xml:space="preserve">, с </w:t>
      </w:r>
      <w:proofErr w:type="spellStart"/>
      <w:r w:rsidRPr="00C25368">
        <w:rPr>
          <w:color w:val="000000"/>
          <w:sz w:val="28"/>
          <w:szCs w:val="28"/>
          <w:lang w:val="en-US" w:eastAsia="en-US"/>
        </w:rPr>
        <w:t>подписване</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на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приемо</w:t>
      </w:r>
      <w:proofErr w:type="spellEnd"/>
      <w:r w:rsidRPr="00C25368">
        <w:rPr>
          <w:color w:val="000000"/>
          <w:sz w:val="28"/>
          <w:szCs w:val="28"/>
          <w:lang w:val="en-US" w:eastAsia="en-US"/>
        </w:rPr>
        <w:t xml:space="preserve"> - </w:t>
      </w:r>
      <w:proofErr w:type="spellStart"/>
      <w:r w:rsidRPr="00C25368">
        <w:rPr>
          <w:color w:val="000000"/>
          <w:sz w:val="28"/>
          <w:szCs w:val="28"/>
          <w:lang w:val="en-US" w:eastAsia="en-US"/>
        </w:rPr>
        <w:t>предавателен</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протокол</w:t>
      </w:r>
      <w:proofErr w:type="spellEnd"/>
      <w:r w:rsidRPr="00C25368">
        <w:rPr>
          <w:color w:val="000000"/>
          <w:sz w:val="28"/>
          <w:szCs w:val="28"/>
          <w:lang w:val="en-US" w:eastAsia="en-US"/>
        </w:rPr>
        <w:t>.</w:t>
      </w:r>
      <w:proofErr w:type="gramEnd"/>
    </w:p>
    <w:p w:rsidR="005E7A56" w:rsidRPr="00C25368" w:rsidRDefault="005E7A56" w:rsidP="005E7A56">
      <w:pPr>
        <w:ind w:firstLine="720"/>
        <w:jc w:val="both"/>
        <w:rPr>
          <w:color w:val="000000"/>
          <w:sz w:val="28"/>
          <w:szCs w:val="28"/>
          <w:lang w:val="en-US" w:eastAsia="en-US"/>
        </w:rPr>
      </w:pPr>
      <w:r w:rsidRPr="00C25368">
        <w:rPr>
          <w:color w:val="000000"/>
          <w:sz w:val="28"/>
          <w:szCs w:val="28"/>
          <w:lang w:eastAsia="en-US"/>
        </w:rPr>
        <w:t>8.6.</w:t>
      </w:r>
      <w:r w:rsidRPr="00C25368">
        <w:rPr>
          <w:color w:val="000000"/>
          <w:sz w:val="28"/>
          <w:szCs w:val="28"/>
          <w:lang w:val="en-US" w:eastAsia="en-US"/>
        </w:rPr>
        <w:t xml:space="preserve"> </w:t>
      </w:r>
      <w:proofErr w:type="spellStart"/>
      <w:proofErr w:type="gramStart"/>
      <w:r w:rsidRPr="00C25368">
        <w:rPr>
          <w:color w:val="000000"/>
          <w:sz w:val="28"/>
          <w:szCs w:val="28"/>
          <w:lang w:val="en-US" w:eastAsia="en-US"/>
        </w:rPr>
        <w:t>Срокът</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на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изпълнение</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на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поръчката</w:t>
      </w:r>
      <w:proofErr w:type="spellEnd"/>
      <w:r w:rsidRPr="00C25368">
        <w:rPr>
          <w:color w:val="000000"/>
          <w:sz w:val="28"/>
          <w:szCs w:val="28"/>
          <w:lang w:val="en-US" w:eastAsia="en-US"/>
        </w:rPr>
        <w:t xml:space="preserve"> е </w:t>
      </w:r>
      <w:proofErr w:type="spellStart"/>
      <w:r w:rsidRPr="00C25368">
        <w:rPr>
          <w:color w:val="000000"/>
          <w:sz w:val="28"/>
          <w:szCs w:val="28"/>
          <w:lang w:val="en-US" w:eastAsia="en-US"/>
        </w:rPr>
        <w:t>до</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седем</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календарни</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дни</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от</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получаване</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на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заявката</w:t>
      </w:r>
      <w:proofErr w:type="spellEnd"/>
      <w:r w:rsidRPr="00C25368">
        <w:rPr>
          <w:color w:val="000000"/>
          <w:sz w:val="28"/>
          <w:szCs w:val="28"/>
          <w:lang w:val="en-US" w:eastAsia="en-US"/>
        </w:rPr>
        <w:t>.</w:t>
      </w:r>
      <w:proofErr w:type="gramEnd"/>
    </w:p>
    <w:p w:rsidR="005E7A56" w:rsidRPr="00C25368" w:rsidRDefault="005E7A56" w:rsidP="00C25368">
      <w:pPr>
        <w:ind w:firstLine="708"/>
        <w:jc w:val="both"/>
        <w:rPr>
          <w:color w:val="000000"/>
          <w:sz w:val="28"/>
          <w:szCs w:val="28"/>
          <w:lang w:val="en-US" w:eastAsia="en-US"/>
        </w:rPr>
      </w:pPr>
      <w:proofErr w:type="spellStart"/>
      <w:proofErr w:type="gramStart"/>
      <w:r w:rsidRPr="00C25368">
        <w:rPr>
          <w:color w:val="000000"/>
          <w:sz w:val="28"/>
          <w:szCs w:val="28"/>
          <w:lang w:val="en-US" w:eastAsia="en-US"/>
        </w:rPr>
        <w:t>Възложителят</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си</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запазва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правото</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да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възлага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спешни</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поръчки</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което</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обстоятелство</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изрично</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се</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посочва</w:t>
      </w:r>
      <w:proofErr w:type="spellEnd"/>
      <w:r w:rsidRPr="00C25368">
        <w:rPr>
          <w:color w:val="000000"/>
          <w:sz w:val="28"/>
          <w:szCs w:val="28"/>
          <w:lang w:val="en-US" w:eastAsia="en-US"/>
        </w:rPr>
        <w:t xml:space="preserve"> в </w:t>
      </w:r>
      <w:proofErr w:type="spellStart"/>
      <w:r w:rsidRPr="00C25368">
        <w:rPr>
          <w:color w:val="000000"/>
          <w:sz w:val="28"/>
          <w:szCs w:val="28"/>
          <w:lang w:val="en-US" w:eastAsia="en-US"/>
        </w:rPr>
        <w:t>заявката</w:t>
      </w:r>
      <w:proofErr w:type="spellEnd"/>
      <w:r w:rsidRPr="00C25368">
        <w:rPr>
          <w:color w:val="000000"/>
          <w:sz w:val="28"/>
          <w:szCs w:val="28"/>
          <w:lang w:val="en-US" w:eastAsia="en-US"/>
        </w:rPr>
        <w:t>.</w:t>
      </w:r>
      <w:proofErr w:type="gramEnd"/>
      <w:r w:rsidRPr="00C25368">
        <w:rPr>
          <w:color w:val="000000"/>
          <w:sz w:val="28"/>
          <w:szCs w:val="28"/>
          <w:lang w:val="en-US" w:eastAsia="en-US"/>
        </w:rPr>
        <w:t xml:space="preserve"> </w:t>
      </w:r>
      <w:proofErr w:type="spellStart"/>
      <w:proofErr w:type="gramStart"/>
      <w:r w:rsidRPr="00C25368">
        <w:rPr>
          <w:color w:val="000000"/>
          <w:sz w:val="28"/>
          <w:szCs w:val="28"/>
          <w:lang w:val="en-US" w:eastAsia="en-US"/>
        </w:rPr>
        <w:t>Срокът</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на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доставка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на</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спешни</w:t>
      </w:r>
      <w:proofErr w:type="spellEnd"/>
      <w:r w:rsidRPr="00C25368">
        <w:rPr>
          <w:color w:val="000000"/>
          <w:sz w:val="28"/>
          <w:szCs w:val="28"/>
          <w:lang w:val="en-US" w:eastAsia="en-US"/>
        </w:rPr>
        <w:t xml:space="preserve"> </w:t>
      </w:r>
      <w:proofErr w:type="spellStart"/>
      <w:r w:rsidRPr="00C25368">
        <w:rPr>
          <w:color w:val="000000"/>
          <w:sz w:val="28"/>
          <w:szCs w:val="28"/>
          <w:lang w:val="en-US" w:eastAsia="en-US"/>
        </w:rPr>
        <w:t>поръчки</w:t>
      </w:r>
      <w:proofErr w:type="spellEnd"/>
      <w:r w:rsidRPr="00C25368">
        <w:rPr>
          <w:color w:val="000000"/>
          <w:sz w:val="28"/>
          <w:szCs w:val="28"/>
          <w:lang w:val="en-US" w:eastAsia="en-US"/>
        </w:rPr>
        <w:t xml:space="preserve"> е 24 </w:t>
      </w:r>
      <w:proofErr w:type="spellStart"/>
      <w:r w:rsidRPr="00C25368">
        <w:rPr>
          <w:color w:val="000000"/>
          <w:sz w:val="28"/>
          <w:szCs w:val="28"/>
          <w:lang w:val="en-US" w:eastAsia="en-US"/>
        </w:rPr>
        <w:t>часа</w:t>
      </w:r>
      <w:proofErr w:type="spellEnd"/>
      <w:r w:rsidRPr="00C25368">
        <w:rPr>
          <w:color w:val="000000"/>
          <w:sz w:val="28"/>
          <w:szCs w:val="28"/>
          <w:lang w:val="en-US" w:eastAsia="en-US"/>
        </w:rPr>
        <w:t>.</w:t>
      </w:r>
      <w:proofErr w:type="gramEnd"/>
      <w:r w:rsidRPr="00C25368">
        <w:rPr>
          <w:color w:val="000000"/>
          <w:sz w:val="28"/>
          <w:szCs w:val="28"/>
          <w:lang w:val="en-US" w:eastAsia="en-US"/>
        </w:rPr>
        <w:t xml:space="preserve"> </w:t>
      </w:r>
    </w:p>
    <w:p w:rsidR="005E7A56" w:rsidRPr="00C25368" w:rsidRDefault="005E7A56" w:rsidP="005E7A56">
      <w:pPr>
        <w:jc w:val="both"/>
        <w:rPr>
          <w:sz w:val="28"/>
          <w:szCs w:val="28"/>
        </w:rPr>
      </w:pPr>
    </w:p>
    <w:p w:rsidR="005E7A56" w:rsidRPr="00C25368" w:rsidRDefault="005E7A56" w:rsidP="005E7A56">
      <w:pPr>
        <w:ind w:firstLine="720"/>
        <w:jc w:val="both"/>
        <w:rPr>
          <w:rStyle w:val="FontStyle28"/>
          <w:sz w:val="28"/>
          <w:szCs w:val="28"/>
        </w:rPr>
      </w:pPr>
      <w:r w:rsidRPr="00C25368">
        <w:rPr>
          <w:rStyle w:val="FontStyle28"/>
          <w:sz w:val="28"/>
          <w:szCs w:val="28"/>
        </w:rPr>
        <w:t>9.</w:t>
      </w:r>
      <w:r w:rsidRPr="00C25368">
        <w:rPr>
          <w:rStyle w:val="FontStyle28"/>
          <w:b w:val="0"/>
          <w:bCs w:val="0"/>
          <w:sz w:val="28"/>
          <w:szCs w:val="28"/>
        </w:rPr>
        <w:t xml:space="preserve"> </w:t>
      </w:r>
      <w:r w:rsidRPr="00C25368">
        <w:rPr>
          <w:rStyle w:val="FontStyle28"/>
          <w:sz w:val="28"/>
          <w:szCs w:val="28"/>
        </w:rPr>
        <w:t>Разходи за поръчката</w:t>
      </w:r>
      <w:r w:rsidR="00C25368" w:rsidRPr="00C25368">
        <w:rPr>
          <w:rStyle w:val="FontStyle28"/>
          <w:sz w:val="28"/>
          <w:szCs w:val="28"/>
        </w:rPr>
        <w:t>:</w:t>
      </w:r>
    </w:p>
    <w:p w:rsidR="005E7A56" w:rsidRDefault="005E7A56" w:rsidP="005E7A56">
      <w:pPr>
        <w:ind w:firstLine="720"/>
        <w:jc w:val="both"/>
        <w:rPr>
          <w:rStyle w:val="FontStyle31"/>
          <w:sz w:val="28"/>
          <w:szCs w:val="28"/>
        </w:rPr>
      </w:pPr>
      <w:r w:rsidRPr="00C25368">
        <w:rPr>
          <w:rStyle w:val="FontStyle31"/>
          <w:sz w:val="28"/>
          <w:szCs w:val="28"/>
        </w:rPr>
        <w:t>Разходите за изработването на офертите са за сметка на участниците в процедурата. Спрямо Възложителя, участниците не могат да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rsidR="005E7A56" w:rsidRDefault="005E7A56" w:rsidP="005E7A56">
      <w:pPr>
        <w:jc w:val="both"/>
      </w:pPr>
    </w:p>
    <w:p w:rsidR="005E7A56" w:rsidRPr="007F77D7" w:rsidRDefault="005E7A56" w:rsidP="005E7A56">
      <w:pPr>
        <w:ind w:firstLine="720"/>
        <w:jc w:val="both"/>
        <w:rPr>
          <w:rStyle w:val="FontStyle28"/>
          <w:sz w:val="28"/>
          <w:szCs w:val="28"/>
        </w:rPr>
      </w:pPr>
      <w:r w:rsidRPr="007F77D7">
        <w:rPr>
          <w:rStyle w:val="FontStyle28"/>
          <w:sz w:val="28"/>
          <w:szCs w:val="28"/>
        </w:rPr>
        <w:t>10.</w:t>
      </w:r>
      <w:r w:rsidRPr="007F77D7">
        <w:rPr>
          <w:rStyle w:val="FontStyle28"/>
          <w:b w:val="0"/>
          <w:bCs w:val="0"/>
          <w:sz w:val="28"/>
          <w:szCs w:val="28"/>
        </w:rPr>
        <w:t xml:space="preserve"> </w:t>
      </w:r>
      <w:r w:rsidRPr="007F77D7">
        <w:rPr>
          <w:rStyle w:val="FontStyle28"/>
          <w:sz w:val="28"/>
          <w:szCs w:val="28"/>
        </w:rPr>
        <w:t>Стойност на поръчката</w:t>
      </w:r>
      <w:r w:rsidR="00C25368" w:rsidRPr="007F77D7">
        <w:rPr>
          <w:rStyle w:val="FontStyle28"/>
          <w:sz w:val="28"/>
          <w:szCs w:val="28"/>
        </w:rPr>
        <w:t>:</w:t>
      </w:r>
    </w:p>
    <w:p w:rsidR="005E7A56" w:rsidRPr="007F77D7" w:rsidRDefault="005E7A56" w:rsidP="005E7A56">
      <w:pPr>
        <w:ind w:firstLine="720"/>
        <w:jc w:val="both"/>
        <w:rPr>
          <w:rStyle w:val="FontStyle31"/>
          <w:b/>
          <w:sz w:val="28"/>
          <w:szCs w:val="28"/>
        </w:rPr>
      </w:pPr>
      <w:r w:rsidRPr="007F77D7">
        <w:rPr>
          <w:rStyle w:val="FontStyle31"/>
          <w:sz w:val="28"/>
          <w:szCs w:val="28"/>
        </w:rPr>
        <w:t xml:space="preserve">1. Прогнозната стойност на обществената поръчката е </w:t>
      </w:r>
      <w:r w:rsidR="00CE0A10">
        <w:rPr>
          <w:rStyle w:val="FontStyle31"/>
          <w:b/>
          <w:sz w:val="28"/>
          <w:szCs w:val="28"/>
        </w:rPr>
        <w:t>2</w:t>
      </w:r>
      <w:r w:rsidR="00CE0A10">
        <w:rPr>
          <w:rStyle w:val="FontStyle31"/>
          <w:b/>
          <w:sz w:val="28"/>
          <w:szCs w:val="28"/>
          <w:lang w:val="en-US"/>
        </w:rPr>
        <w:t>4</w:t>
      </w:r>
      <w:r w:rsidR="007F77D7" w:rsidRPr="007F77D7">
        <w:rPr>
          <w:rStyle w:val="FontStyle31"/>
          <w:b/>
          <w:sz w:val="28"/>
          <w:szCs w:val="28"/>
        </w:rPr>
        <w:t>0</w:t>
      </w:r>
      <w:r w:rsidR="00C25368" w:rsidRPr="007F77D7">
        <w:rPr>
          <w:rStyle w:val="FontStyle31"/>
          <w:b/>
          <w:sz w:val="28"/>
          <w:szCs w:val="28"/>
        </w:rPr>
        <w:t xml:space="preserve"> </w:t>
      </w:r>
      <w:r w:rsidRPr="007F77D7">
        <w:rPr>
          <w:rStyle w:val="FontStyle31"/>
          <w:b/>
          <w:sz w:val="28"/>
          <w:szCs w:val="28"/>
        </w:rPr>
        <w:t>000</w:t>
      </w:r>
      <w:r w:rsidR="00CE0A10">
        <w:rPr>
          <w:rStyle w:val="FontStyle31"/>
          <w:b/>
          <w:sz w:val="28"/>
          <w:szCs w:val="28"/>
        </w:rPr>
        <w:t xml:space="preserve"> лв. (двеста и четири</w:t>
      </w:r>
      <w:r w:rsidR="00C25368" w:rsidRPr="007F77D7">
        <w:rPr>
          <w:rStyle w:val="FontStyle31"/>
          <w:b/>
          <w:sz w:val="28"/>
          <w:szCs w:val="28"/>
        </w:rPr>
        <w:t>десет</w:t>
      </w:r>
      <w:r w:rsidRPr="007F77D7">
        <w:rPr>
          <w:rStyle w:val="FontStyle31"/>
          <w:b/>
          <w:sz w:val="28"/>
          <w:szCs w:val="28"/>
        </w:rPr>
        <w:t xml:space="preserve"> хиляди лева) без ДДС</w:t>
      </w:r>
      <w:r w:rsidRPr="009C1960">
        <w:rPr>
          <w:rStyle w:val="FontStyle31"/>
          <w:sz w:val="28"/>
          <w:szCs w:val="28"/>
        </w:rPr>
        <w:t xml:space="preserve">. </w:t>
      </w:r>
    </w:p>
    <w:p w:rsidR="005E7A56" w:rsidRPr="007F77D7" w:rsidRDefault="005E7A56" w:rsidP="005E7A56">
      <w:pPr>
        <w:jc w:val="both"/>
        <w:rPr>
          <w:rStyle w:val="FontStyle31"/>
          <w:sz w:val="28"/>
          <w:szCs w:val="28"/>
        </w:rPr>
      </w:pPr>
      <w:r w:rsidRPr="007F77D7">
        <w:rPr>
          <w:rStyle w:val="FontStyle31"/>
          <w:sz w:val="28"/>
          <w:szCs w:val="28"/>
        </w:rPr>
        <w:t>Стойностите по обособените позиции са разпределени, както следва:</w:t>
      </w:r>
    </w:p>
    <w:p w:rsidR="005E7A56" w:rsidRPr="007F77D7" w:rsidRDefault="005E7A56" w:rsidP="005E7A56">
      <w:pPr>
        <w:ind w:firstLine="720"/>
        <w:jc w:val="both"/>
      </w:pPr>
      <w:r w:rsidRPr="007F77D7">
        <w:rPr>
          <w:rStyle w:val="FontStyle31"/>
          <w:sz w:val="28"/>
          <w:szCs w:val="28"/>
        </w:rPr>
        <w:t xml:space="preserve">по обособена позиция № 1 </w:t>
      </w:r>
      <w:r w:rsidRPr="007F77D7">
        <w:rPr>
          <w:rStyle w:val="FontStyle28"/>
          <w:sz w:val="28"/>
          <w:szCs w:val="28"/>
        </w:rPr>
        <w:t>„</w:t>
      </w:r>
      <w:r w:rsidR="009C1960">
        <w:rPr>
          <w:b/>
          <w:sz w:val="28"/>
          <w:szCs w:val="28"/>
        </w:rPr>
        <w:t>Доставка на</w:t>
      </w:r>
      <w:r w:rsidR="007F77D7" w:rsidRPr="007F77D7">
        <w:rPr>
          <w:b/>
          <w:sz w:val="28"/>
          <w:szCs w:val="28"/>
        </w:rPr>
        <w:t xml:space="preserve"> консумативи за офис </w:t>
      </w:r>
      <w:r w:rsidR="007F77D7" w:rsidRPr="007F77D7">
        <w:rPr>
          <w:b/>
          <w:sz w:val="28"/>
          <w:szCs w:val="28"/>
        </w:rPr>
        <w:lastRenderedPageBreak/>
        <w:t>техника</w:t>
      </w:r>
      <w:r w:rsidR="007F77D7" w:rsidRPr="007F77D7">
        <w:rPr>
          <w:rStyle w:val="FontStyle28"/>
          <w:sz w:val="28"/>
          <w:szCs w:val="28"/>
        </w:rPr>
        <w:t xml:space="preserve">“, </w:t>
      </w:r>
      <w:r w:rsidRPr="007F77D7">
        <w:rPr>
          <w:sz w:val="28"/>
          <w:szCs w:val="28"/>
        </w:rPr>
        <w:t>про</w:t>
      </w:r>
      <w:r w:rsidR="007F77D7" w:rsidRPr="007F77D7">
        <w:rPr>
          <w:sz w:val="28"/>
          <w:szCs w:val="28"/>
        </w:rPr>
        <w:t xml:space="preserve">гнозна стойност в размер на </w:t>
      </w:r>
      <w:r w:rsidR="00CE0A10">
        <w:rPr>
          <w:b/>
          <w:sz w:val="28"/>
          <w:szCs w:val="28"/>
        </w:rPr>
        <w:t>16</w:t>
      </w:r>
      <w:r w:rsidR="007F77D7" w:rsidRPr="007F77D7">
        <w:rPr>
          <w:b/>
          <w:sz w:val="28"/>
          <w:szCs w:val="28"/>
        </w:rPr>
        <w:t>0 000</w:t>
      </w:r>
      <w:r w:rsidRPr="007F77D7">
        <w:rPr>
          <w:b/>
          <w:sz w:val="28"/>
          <w:szCs w:val="28"/>
        </w:rPr>
        <w:t xml:space="preserve"> </w:t>
      </w:r>
      <w:r w:rsidR="00CE0A10">
        <w:rPr>
          <w:b/>
          <w:sz w:val="28"/>
          <w:szCs w:val="28"/>
        </w:rPr>
        <w:t>лв. (сто и шест</w:t>
      </w:r>
      <w:r w:rsidR="007F77D7" w:rsidRPr="007F77D7">
        <w:rPr>
          <w:b/>
          <w:sz w:val="28"/>
          <w:szCs w:val="28"/>
        </w:rPr>
        <w:t>десет хиляди лева</w:t>
      </w:r>
      <w:r w:rsidRPr="007F77D7">
        <w:rPr>
          <w:b/>
          <w:sz w:val="28"/>
          <w:szCs w:val="28"/>
        </w:rPr>
        <w:t>)</w:t>
      </w:r>
      <w:r w:rsidRPr="007F77D7">
        <w:rPr>
          <w:sz w:val="28"/>
          <w:szCs w:val="28"/>
        </w:rPr>
        <w:t xml:space="preserve"> без ДДС;</w:t>
      </w:r>
    </w:p>
    <w:p w:rsidR="005E7A56" w:rsidRDefault="005E7A56" w:rsidP="003B5D46">
      <w:pPr>
        <w:ind w:firstLine="708"/>
        <w:jc w:val="both"/>
        <w:rPr>
          <w:rStyle w:val="FontStyle31"/>
          <w:sz w:val="28"/>
          <w:szCs w:val="28"/>
        </w:rPr>
      </w:pPr>
      <w:r w:rsidRPr="003B5D46">
        <w:rPr>
          <w:rStyle w:val="FontStyle31"/>
          <w:sz w:val="28"/>
          <w:szCs w:val="28"/>
        </w:rPr>
        <w:t xml:space="preserve">по обособена </w:t>
      </w:r>
      <w:r w:rsidRPr="00FB3B9D">
        <w:rPr>
          <w:rStyle w:val="FontStyle31"/>
          <w:sz w:val="28"/>
          <w:szCs w:val="28"/>
        </w:rPr>
        <w:t xml:space="preserve">позиция </w:t>
      </w:r>
      <w:r w:rsidRPr="00FB3B9D">
        <w:rPr>
          <w:rStyle w:val="FontStyle36"/>
          <w:i w:val="0"/>
          <w:sz w:val="28"/>
          <w:szCs w:val="28"/>
        </w:rPr>
        <w:t>№ 2</w:t>
      </w:r>
      <w:r w:rsidRPr="003B5D46">
        <w:rPr>
          <w:rStyle w:val="FontStyle36"/>
          <w:sz w:val="28"/>
          <w:szCs w:val="28"/>
        </w:rPr>
        <w:t xml:space="preserve"> </w:t>
      </w:r>
      <w:r w:rsidRPr="003B5D46">
        <w:rPr>
          <w:rStyle w:val="FontStyle28"/>
          <w:sz w:val="28"/>
          <w:szCs w:val="28"/>
        </w:rPr>
        <w:t>„Достав</w:t>
      </w:r>
      <w:r w:rsidR="003B5D46" w:rsidRPr="003B5D46">
        <w:rPr>
          <w:rStyle w:val="FontStyle28"/>
          <w:sz w:val="28"/>
          <w:szCs w:val="28"/>
        </w:rPr>
        <w:t>ка на канцеларски материали</w:t>
      </w:r>
      <w:r w:rsidRPr="003B5D46">
        <w:rPr>
          <w:rStyle w:val="FontStyle28"/>
          <w:sz w:val="28"/>
          <w:szCs w:val="28"/>
        </w:rPr>
        <w:t xml:space="preserve">" </w:t>
      </w:r>
      <w:r w:rsidRPr="003B5D46">
        <w:rPr>
          <w:rStyle w:val="FontStyle31"/>
          <w:sz w:val="28"/>
          <w:szCs w:val="28"/>
        </w:rPr>
        <w:t xml:space="preserve">- прогнозна стойност в размер на </w:t>
      </w:r>
      <w:r w:rsidR="003B5D46" w:rsidRPr="003B5D46">
        <w:rPr>
          <w:rStyle w:val="FontStyle31"/>
          <w:b/>
          <w:sz w:val="28"/>
          <w:szCs w:val="28"/>
        </w:rPr>
        <w:t>80 000</w:t>
      </w:r>
      <w:r w:rsidR="003B5D46" w:rsidRPr="003B5D46">
        <w:rPr>
          <w:rStyle w:val="FontStyle31"/>
          <w:sz w:val="28"/>
          <w:szCs w:val="28"/>
        </w:rPr>
        <w:t xml:space="preserve"> </w:t>
      </w:r>
      <w:r w:rsidR="003B5D46" w:rsidRPr="003B5D46">
        <w:rPr>
          <w:rStyle w:val="FontStyle31"/>
          <w:b/>
          <w:sz w:val="28"/>
          <w:szCs w:val="28"/>
        </w:rPr>
        <w:t>лв. (осемдесет хиляди</w:t>
      </w:r>
      <w:r w:rsidRPr="003B5D46">
        <w:rPr>
          <w:rStyle w:val="FontStyle31"/>
          <w:b/>
          <w:sz w:val="28"/>
          <w:szCs w:val="28"/>
        </w:rPr>
        <w:t xml:space="preserve"> лева)</w:t>
      </w:r>
      <w:r w:rsidRPr="003B5D46">
        <w:rPr>
          <w:rStyle w:val="FontStyle31"/>
          <w:sz w:val="28"/>
          <w:szCs w:val="28"/>
        </w:rPr>
        <w:t xml:space="preserve"> без ДДС.</w:t>
      </w:r>
    </w:p>
    <w:p w:rsidR="005E7A56" w:rsidRDefault="005E7A56" w:rsidP="005E7A56">
      <w:pPr>
        <w:jc w:val="both"/>
      </w:pPr>
    </w:p>
    <w:p w:rsidR="005E7A56" w:rsidRDefault="005E7A56" w:rsidP="005E7A56">
      <w:pPr>
        <w:ind w:firstLine="720"/>
        <w:jc w:val="both"/>
        <w:rPr>
          <w:rStyle w:val="FontStyle28"/>
          <w:sz w:val="28"/>
          <w:szCs w:val="28"/>
        </w:rPr>
      </w:pPr>
      <w:r>
        <w:rPr>
          <w:rStyle w:val="FontStyle28"/>
          <w:sz w:val="28"/>
          <w:szCs w:val="28"/>
        </w:rPr>
        <w:t>II. ИЗИСКВАНИЯ КЪМ УЧАСТНИЦИТЕ В ПУБЛИЧНОТО СЪСТЕЗАНИЕ</w:t>
      </w:r>
      <w:r w:rsidR="00FD443C">
        <w:rPr>
          <w:rStyle w:val="FontStyle28"/>
          <w:sz w:val="28"/>
          <w:szCs w:val="28"/>
        </w:rPr>
        <w:t>:</w:t>
      </w:r>
    </w:p>
    <w:p w:rsidR="005E7A56" w:rsidRDefault="005E7A56" w:rsidP="005E7A56">
      <w:pPr>
        <w:ind w:firstLine="720"/>
        <w:jc w:val="both"/>
        <w:rPr>
          <w:rStyle w:val="FontStyle28"/>
          <w:sz w:val="28"/>
          <w:szCs w:val="28"/>
        </w:rPr>
      </w:pPr>
      <w:r>
        <w:rPr>
          <w:rStyle w:val="FontStyle28"/>
          <w:sz w:val="28"/>
          <w:szCs w:val="28"/>
        </w:rPr>
        <w:t>1. Лично състояние на участниците. Основания за задължите</w:t>
      </w:r>
      <w:r w:rsidR="00FD443C">
        <w:rPr>
          <w:rStyle w:val="FontStyle28"/>
          <w:sz w:val="28"/>
          <w:szCs w:val="28"/>
        </w:rPr>
        <w:t>лно отстраняване:</w:t>
      </w:r>
    </w:p>
    <w:p w:rsidR="005E7A56" w:rsidRDefault="005E7A56" w:rsidP="005E7A56">
      <w:pPr>
        <w:ind w:firstLine="720"/>
        <w:jc w:val="both"/>
        <w:rPr>
          <w:rStyle w:val="FontStyle31"/>
          <w:sz w:val="28"/>
          <w:szCs w:val="28"/>
        </w:rPr>
      </w:pPr>
      <w:r>
        <w:rPr>
          <w:rStyle w:val="FontStyle31"/>
          <w:sz w:val="28"/>
          <w:szCs w:val="28"/>
        </w:rPr>
        <w:t>1.</w:t>
      </w:r>
      <w:proofErr w:type="spellStart"/>
      <w:r>
        <w:rPr>
          <w:rStyle w:val="FontStyle31"/>
          <w:sz w:val="28"/>
          <w:szCs w:val="28"/>
        </w:rPr>
        <w:t>1</w:t>
      </w:r>
      <w:proofErr w:type="spellEnd"/>
      <w:r>
        <w:rPr>
          <w:rStyle w:val="FontStyle31"/>
          <w:sz w:val="28"/>
          <w:szCs w:val="28"/>
        </w:rPr>
        <w:t>. Участник по смисъла на § 2, т. 59 от ДР на ЗОП в настоящата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доставките - предмет на поръчката съгласно законодателството на държавата, в която то е установено. Участниците следва да отговарят на изискванията, предвидени в ЗОП, ППЗОП, Обявлението за обществена поръчка и настоящите Указания за участие, както и на нормативните правила на законовите и подзаконови актове, приложими към предмета на поръчката.</w:t>
      </w:r>
    </w:p>
    <w:p w:rsidR="005E7A56" w:rsidRDefault="005E7A56" w:rsidP="005E7A56">
      <w:pPr>
        <w:ind w:firstLine="720"/>
        <w:jc w:val="both"/>
        <w:rPr>
          <w:rStyle w:val="FontStyle31"/>
          <w:sz w:val="28"/>
          <w:szCs w:val="28"/>
        </w:rPr>
      </w:pPr>
      <w:r>
        <w:rPr>
          <w:rStyle w:val="FontStyle28"/>
          <w:b w:val="0"/>
          <w:sz w:val="28"/>
          <w:szCs w:val="28"/>
        </w:rPr>
        <w:t>1.2.</w:t>
      </w:r>
      <w:r>
        <w:rPr>
          <w:rStyle w:val="FontStyle28"/>
          <w:sz w:val="28"/>
          <w:szCs w:val="28"/>
        </w:rPr>
        <w:t xml:space="preserve"> Съгласно чл. 54, ал. 1 от ЗОП, Възложителят ще отстрани от участие в процедурата за възлагане на обществената поръчка участник, когато:</w:t>
      </w:r>
    </w:p>
    <w:p w:rsidR="005E7A56" w:rsidRDefault="005E7A56" w:rsidP="005E7A56">
      <w:pPr>
        <w:ind w:firstLine="720"/>
        <w:jc w:val="both"/>
        <w:rPr>
          <w:rStyle w:val="FontStyle31"/>
          <w:sz w:val="28"/>
          <w:szCs w:val="28"/>
        </w:rPr>
      </w:pPr>
      <w:r>
        <w:rPr>
          <w:sz w:val="28"/>
          <w:szCs w:val="28"/>
        </w:rPr>
        <w:sym w:font="Wingdings 2" w:char="F097"/>
      </w:r>
      <w:r>
        <w:rPr>
          <w:sz w:val="28"/>
          <w:szCs w:val="28"/>
        </w:rPr>
        <w:t xml:space="preserve"> </w:t>
      </w:r>
      <w:r>
        <w:rPr>
          <w:rStyle w:val="FontStyle31"/>
          <w:sz w:val="28"/>
          <w:szCs w:val="28"/>
        </w:rPr>
        <w:t>е осъден с влязла в сила присъда, освен ако е реабилитиран, за прес</w:t>
      </w:r>
      <w:r w:rsidR="00820DBF">
        <w:rPr>
          <w:rStyle w:val="FontStyle31"/>
          <w:sz w:val="28"/>
          <w:szCs w:val="28"/>
        </w:rPr>
        <w:t>тъпление по чл. 108а, чл. 159а-</w:t>
      </w:r>
      <w:r>
        <w:rPr>
          <w:rStyle w:val="FontStyle31"/>
          <w:sz w:val="28"/>
          <w:szCs w:val="28"/>
        </w:rPr>
        <w:t>159г, чл. 172, чл. 192а, чл. 194-217, чл</w:t>
      </w:r>
      <w:r w:rsidR="00820DBF">
        <w:rPr>
          <w:rStyle w:val="FontStyle31"/>
          <w:sz w:val="28"/>
          <w:szCs w:val="28"/>
        </w:rPr>
        <w:t>. 219-252, чл. 253-260, чл. 301-307, чл. 321, 321а и чл. 352-</w:t>
      </w:r>
      <w:r>
        <w:rPr>
          <w:rStyle w:val="FontStyle31"/>
          <w:sz w:val="28"/>
          <w:szCs w:val="28"/>
        </w:rPr>
        <w:t>353е от Наказателния кодекс;</w:t>
      </w:r>
    </w:p>
    <w:p w:rsidR="005E7A56" w:rsidRDefault="005E7A56" w:rsidP="005E7A56">
      <w:pPr>
        <w:ind w:firstLine="720"/>
        <w:jc w:val="both"/>
        <w:rPr>
          <w:rStyle w:val="FontStyle31"/>
          <w:sz w:val="28"/>
          <w:szCs w:val="28"/>
        </w:rPr>
      </w:pPr>
      <w:r>
        <w:rPr>
          <w:rStyle w:val="FontStyle31"/>
          <w:sz w:val="28"/>
          <w:szCs w:val="28"/>
        </w:rPr>
        <w:sym w:font="Wingdings 2" w:char="F097"/>
      </w:r>
      <w:r>
        <w:rPr>
          <w:rStyle w:val="FontStyle31"/>
          <w:sz w:val="28"/>
          <w:szCs w:val="28"/>
        </w:rPr>
        <w:t xml:space="preserve"> е осъден с влязла в сила присъда, освен ако е реабилитиран, за престъпление, аналогично</w:t>
      </w:r>
      <w:r w:rsidR="00820DBF">
        <w:rPr>
          <w:rStyle w:val="FontStyle31"/>
          <w:sz w:val="28"/>
          <w:szCs w:val="28"/>
        </w:rPr>
        <w:t xml:space="preserve"> на горепосочените</w:t>
      </w:r>
      <w:r>
        <w:rPr>
          <w:rStyle w:val="FontStyle31"/>
          <w:sz w:val="28"/>
          <w:szCs w:val="28"/>
        </w:rPr>
        <w:t xml:space="preserve"> в друга държава членка или трета страна;</w:t>
      </w:r>
    </w:p>
    <w:p w:rsidR="005E7A56" w:rsidRDefault="005E7A56" w:rsidP="005E7A56">
      <w:pPr>
        <w:ind w:firstLine="720"/>
        <w:jc w:val="both"/>
        <w:rPr>
          <w:rStyle w:val="FontStyle31"/>
          <w:sz w:val="28"/>
          <w:szCs w:val="28"/>
        </w:rPr>
      </w:pPr>
      <w:r>
        <w:rPr>
          <w:rStyle w:val="FontStyle31"/>
          <w:sz w:val="28"/>
          <w:szCs w:val="28"/>
        </w:rPr>
        <w:sym w:font="Wingdings 2" w:char="F097"/>
      </w:r>
      <w:r>
        <w:rPr>
          <w:rStyle w:val="FontStyle31"/>
          <w:sz w:val="28"/>
          <w:szCs w:val="28"/>
        </w:rPr>
        <w:t xml:space="preserve"> е налице конфликт на интереси по смисъла на § 2, т. 21 от ДР на ЗОП, който не може да бъде отстранен;</w:t>
      </w:r>
    </w:p>
    <w:p w:rsidR="005E7A56" w:rsidRDefault="005E7A56" w:rsidP="005E7A56">
      <w:pPr>
        <w:ind w:firstLine="720"/>
        <w:jc w:val="both"/>
      </w:pPr>
      <w:r>
        <w:rPr>
          <w:rStyle w:val="FontStyle28"/>
          <w:sz w:val="28"/>
          <w:szCs w:val="28"/>
          <w:u w:val="single"/>
        </w:rPr>
        <w:t>Забележка</w:t>
      </w:r>
      <w:r>
        <w:rPr>
          <w:rStyle w:val="FontStyle28"/>
          <w:sz w:val="28"/>
          <w:szCs w:val="28"/>
        </w:rPr>
        <w:t xml:space="preserve">: </w:t>
      </w:r>
      <w:r>
        <w:rPr>
          <w:rStyle w:val="FontStyle31"/>
          <w:sz w:val="28"/>
          <w:szCs w:val="28"/>
        </w:rPr>
        <w:t>Съгласно чл. 54, ал. 2 от ЗОП, о</w:t>
      </w:r>
      <w:r w:rsidR="00820DBF">
        <w:rPr>
          <w:rStyle w:val="FontStyle31"/>
          <w:sz w:val="28"/>
          <w:szCs w:val="28"/>
        </w:rPr>
        <w:t>снованията, посочени в т. 1.2. по-горе,</w:t>
      </w:r>
      <w:r>
        <w:rPr>
          <w:rStyle w:val="FontStyle31"/>
          <w:sz w:val="28"/>
          <w:szCs w:val="28"/>
        </w:rPr>
        <w:t xml:space="preserve"> се </w:t>
      </w:r>
      <w:r>
        <w:rPr>
          <w:sz w:val="28"/>
          <w:szCs w:val="28"/>
        </w:rPr>
        <w:t>отнасят за лицата, които представляват участника, членовете на управителните и надзорните му органи и за други лица, които имат правомощия да упражняват контрол при вземането на решения на тези органи. Лицата по чл. 54, ал. 2 от ЗОП са посочени в чл. 40, ал. 1 и ал. 2 от ППЗОП.</w:t>
      </w:r>
    </w:p>
    <w:p w:rsidR="005E7A56" w:rsidRDefault="005E7A56" w:rsidP="005E7A56">
      <w:pPr>
        <w:ind w:firstLine="720"/>
        <w:jc w:val="both"/>
        <w:rPr>
          <w:rStyle w:val="FontStyle31"/>
          <w:sz w:val="28"/>
          <w:szCs w:val="28"/>
        </w:rPr>
      </w:pPr>
      <w:r>
        <w:rPr>
          <w:rStyle w:val="FontStyle31"/>
          <w:sz w:val="28"/>
          <w:szCs w:val="28"/>
        </w:rPr>
        <w:sym w:font="Wingdings 2" w:char="F097"/>
      </w:r>
      <w:r>
        <w:rPr>
          <w:rStyle w:val="FontStyle31"/>
          <w:sz w:val="28"/>
          <w:szCs w:val="28"/>
        </w:rPr>
        <w:t xml:space="preserve">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5E7A56" w:rsidRDefault="005E7A56" w:rsidP="005E7A56">
      <w:pPr>
        <w:ind w:firstLine="720"/>
        <w:jc w:val="both"/>
        <w:rPr>
          <w:rStyle w:val="FontStyle31"/>
          <w:sz w:val="28"/>
          <w:szCs w:val="28"/>
        </w:rPr>
      </w:pPr>
      <w:r>
        <w:rPr>
          <w:rStyle w:val="FontStyle28"/>
          <w:sz w:val="28"/>
          <w:szCs w:val="28"/>
          <w:u w:val="single"/>
        </w:rPr>
        <w:lastRenderedPageBreak/>
        <w:t>Забележка</w:t>
      </w:r>
      <w:r>
        <w:rPr>
          <w:rStyle w:val="FontStyle28"/>
          <w:sz w:val="28"/>
          <w:szCs w:val="28"/>
        </w:rPr>
        <w:t xml:space="preserve">: </w:t>
      </w:r>
      <w:r>
        <w:rPr>
          <w:rStyle w:val="FontStyle31"/>
          <w:sz w:val="28"/>
          <w:szCs w:val="28"/>
        </w:rPr>
        <w:t>Съгласно чл. 54, ал. 3 от ЗОП, Възложителят няма да приложи осн</w:t>
      </w:r>
      <w:r w:rsidR="000872B3">
        <w:rPr>
          <w:rStyle w:val="FontStyle31"/>
          <w:sz w:val="28"/>
          <w:szCs w:val="28"/>
        </w:rPr>
        <w:t>ованието за отстраняване по предходния абзац</w:t>
      </w:r>
      <w:r>
        <w:rPr>
          <w:rStyle w:val="FontStyle31"/>
          <w:sz w:val="28"/>
          <w:szCs w:val="28"/>
        </w:rPr>
        <w:t xml:space="preserve">, когато се налага да се защитят особено важни държавни или обществени интереси, както и когато размерът на неплатените дължими данъци или </w:t>
      </w:r>
      <w:proofErr w:type="spellStart"/>
      <w:r>
        <w:rPr>
          <w:rStyle w:val="FontStyle31"/>
          <w:sz w:val="28"/>
          <w:szCs w:val="28"/>
        </w:rPr>
        <w:t>социалноосигурителни</w:t>
      </w:r>
      <w:proofErr w:type="spellEnd"/>
      <w:r>
        <w:rPr>
          <w:rStyle w:val="FontStyle31"/>
          <w:sz w:val="28"/>
          <w:szCs w:val="28"/>
        </w:rPr>
        <w:t xml:space="preserve"> вноски е не повече от 1 на сто от сумата на годишния общ оборот за последната приключена финансова година.</w:t>
      </w:r>
    </w:p>
    <w:p w:rsidR="005E7A56" w:rsidRDefault="005E7A56" w:rsidP="005E7A56">
      <w:pPr>
        <w:ind w:firstLine="720"/>
        <w:jc w:val="both"/>
        <w:rPr>
          <w:rStyle w:val="FontStyle31"/>
          <w:sz w:val="28"/>
          <w:szCs w:val="28"/>
        </w:rPr>
      </w:pPr>
      <w:r>
        <w:rPr>
          <w:rStyle w:val="FontStyle31"/>
          <w:sz w:val="28"/>
          <w:szCs w:val="28"/>
        </w:rPr>
        <w:sym w:font="Wingdings 2" w:char="F097"/>
      </w:r>
      <w:r>
        <w:rPr>
          <w:rStyle w:val="FontStyle31"/>
          <w:sz w:val="28"/>
          <w:szCs w:val="28"/>
        </w:rPr>
        <w:t xml:space="preserve"> е налице неравнопоставеност в случаите по чл. 44, ал. 5 от ЗОП;</w:t>
      </w:r>
    </w:p>
    <w:p w:rsidR="005E7A56" w:rsidRDefault="005E7A56" w:rsidP="005E7A56">
      <w:pPr>
        <w:ind w:firstLine="720"/>
        <w:jc w:val="both"/>
        <w:rPr>
          <w:rStyle w:val="FontStyle31"/>
          <w:sz w:val="28"/>
          <w:szCs w:val="28"/>
        </w:rPr>
      </w:pPr>
      <w:r>
        <w:rPr>
          <w:rStyle w:val="FontStyle31"/>
          <w:sz w:val="28"/>
          <w:szCs w:val="28"/>
        </w:rPr>
        <w:sym w:font="Wingdings 2" w:char="F097"/>
      </w:r>
      <w:r>
        <w:rPr>
          <w:rStyle w:val="FontStyle31"/>
          <w:sz w:val="28"/>
          <w:szCs w:val="28"/>
        </w:rPr>
        <w:t xml:space="preserve"> е установено, че:</w:t>
      </w:r>
    </w:p>
    <w:p w:rsidR="005E7A56" w:rsidRDefault="005E7A56" w:rsidP="005E7A56">
      <w:pPr>
        <w:ind w:firstLine="720"/>
        <w:jc w:val="both"/>
        <w:rPr>
          <w:rStyle w:val="FontStyle31"/>
          <w:sz w:val="28"/>
          <w:szCs w:val="28"/>
        </w:rPr>
      </w:pPr>
      <w:r>
        <w:rPr>
          <w:rStyle w:val="FontStyle31"/>
          <w:sz w:val="28"/>
          <w:szCs w:val="28"/>
        </w:rPr>
        <w:t>а)</w:t>
      </w:r>
      <w:r>
        <w:rPr>
          <w:rStyle w:val="FontStyle31"/>
          <w:sz w:val="28"/>
          <w:szCs w:val="28"/>
        </w:rPr>
        <w:tab/>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5E7A56" w:rsidRDefault="005E7A56" w:rsidP="005E7A56">
      <w:pPr>
        <w:ind w:firstLine="720"/>
        <w:jc w:val="both"/>
        <w:rPr>
          <w:rStyle w:val="FontStyle31"/>
          <w:sz w:val="28"/>
          <w:szCs w:val="28"/>
        </w:rPr>
      </w:pPr>
      <w:r>
        <w:rPr>
          <w:rStyle w:val="FontStyle31"/>
          <w:sz w:val="28"/>
          <w:szCs w:val="28"/>
        </w:rPr>
        <w:t>б)</w:t>
      </w:r>
      <w:r>
        <w:rPr>
          <w:rStyle w:val="FontStyle31"/>
          <w:sz w:val="28"/>
          <w:szCs w:val="28"/>
        </w:rPr>
        <w:tab/>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E7A56" w:rsidRDefault="005E7A56" w:rsidP="005E7A56">
      <w:pPr>
        <w:ind w:firstLine="720"/>
        <w:jc w:val="both"/>
        <w:rPr>
          <w:rStyle w:val="FontStyle31"/>
          <w:sz w:val="28"/>
          <w:szCs w:val="28"/>
        </w:rPr>
      </w:pPr>
      <w:r>
        <w:rPr>
          <w:rStyle w:val="FontStyle31"/>
          <w:sz w:val="28"/>
          <w:szCs w:val="28"/>
        </w:rPr>
        <w:sym w:font="Wingdings 2" w:char="F097"/>
      </w:r>
      <w:r>
        <w:rPr>
          <w:rStyle w:val="FontStyle31"/>
          <w:sz w:val="28"/>
          <w:szCs w:val="28"/>
        </w:rPr>
        <w:t xml:space="preserve">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w:t>
      </w:r>
    </w:p>
    <w:p w:rsidR="005E7A56" w:rsidRDefault="005E7A56" w:rsidP="005E7A56">
      <w:pPr>
        <w:jc w:val="both"/>
      </w:pPr>
    </w:p>
    <w:p w:rsidR="005E7A56" w:rsidRDefault="005E7A56" w:rsidP="005E7A56">
      <w:pPr>
        <w:ind w:firstLine="720"/>
        <w:jc w:val="both"/>
        <w:rPr>
          <w:rStyle w:val="FontStyle28"/>
          <w:sz w:val="28"/>
          <w:szCs w:val="28"/>
        </w:rPr>
      </w:pPr>
      <w:r>
        <w:rPr>
          <w:rStyle w:val="FontStyle28"/>
          <w:sz w:val="28"/>
          <w:szCs w:val="28"/>
        </w:rPr>
        <w:t>2. Основания з</w:t>
      </w:r>
      <w:r w:rsidR="000872B3">
        <w:rPr>
          <w:rStyle w:val="FontStyle28"/>
          <w:sz w:val="28"/>
          <w:szCs w:val="28"/>
        </w:rPr>
        <w:t>а отстраняване по чл. 55 от ЗОП:</w:t>
      </w:r>
    </w:p>
    <w:p w:rsidR="005E7A56" w:rsidRDefault="005E7A56" w:rsidP="005E7A56">
      <w:pPr>
        <w:ind w:firstLine="720"/>
        <w:jc w:val="both"/>
        <w:rPr>
          <w:rStyle w:val="FontStyle28"/>
          <w:sz w:val="28"/>
          <w:szCs w:val="28"/>
        </w:rPr>
      </w:pPr>
      <w:r>
        <w:rPr>
          <w:rStyle w:val="FontStyle31"/>
          <w:b/>
          <w:sz w:val="28"/>
          <w:szCs w:val="28"/>
        </w:rPr>
        <w:t>2</w:t>
      </w:r>
      <w:r>
        <w:rPr>
          <w:rStyle w:val="FontStyle28"/>
          <w:b w:val="0"/>
          <w:sz w:val="28"/>
          <w:szCs w:val="28"/>
        </w:rPr>
        <w:t>.</w:t>
      </w:r>
      <w:r>
        <w:rPr>
          <w:rStyle w:val="FontStyle28"/>
          <w:sz w:val="28"/>
          <w:szCs w:val="28"/>
        </w:rPr>
        <w:t xml:space="preserve">1. На основание чл. 55, ал. 1 във </w:t>
      </w:r>
      <w:proofErr w:type="spellStart"/>
      <w:r>
        <w:rPr>
          <w:rStyle w:val="FontStyle28"/>
          <w:sz w:val="28"/>
          <w:szCs w:val="28"/>
        </w:rPr>
        <w:t>вр</w:t>
      </w:r>
      <w:proofErr w:type="spellEnd"/>
      <w:r>
        <w:rPr>
          <w:rStyle w:val="FontStyle28"/>
          <w:sz w:val="28"/>
          <w:szCs w:val="28"/>
        </w:rPr>
        <w:t>. с ал. 2 от ЗОП, Възложителят ще отстрани от участие в процедурата за възлагане на обществената поръчка участник, за когото е налице някое от следните обстоятелства:</w:t>
      </w:r>
    </w:p>
    <w:p w:rsidR="005E7A56" w:rsidRDefault="005E7A56" w:rsidP="005E7A56">
      <w:pPr>
        <w:ind w:firstLine="720"/>
        <w:jc w:val="both"/>
        <w:rPr>
          <w:rStyle w:val="FontStyle31"/>
          <w:sz w:val="28"/>
          <w:szCs w:val="28"/>
        </w:rPr>
      </w:pPr>
      <w:r>
        <w:rPr>
          <w:rStyle w:val="FontStyle28"/>
          <w:b w:val="0"/>
          <w:sz w:val="28"/>
          <w:szCs w:val="28"/>
        </w:rPr>
        <w:t>1.</w:t>
      </w:r>
      <w:r>
        <w:rPr>
          <w:rStyle w:val="FontStyle28"/>
          <w:b w:val="0"/>
          <w:bCs w:val="0"/>
          <w:sz w:val="28"/>
          <w:szCs w:val="28"/>
        </w:rPr>
        <w:t xml:space="preserve"> </w:t>
      </w:r>
      <w:r>
        <w:rPr>
          <w:rStyle w:val="FontStyle31"/>
          <w:sz w:val="28"/>
          <w:szCs w:val="28"/>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w:t>
      </w:r>
      <w:r>
        <w:rPr>
          <w:rStyle w:val="FontStyle31"/>
          <w:sz w:val="28"/>
          <w:szCs w:val="28"/>
        </w:rPr>
        <w:br/>
        <w:t>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5E7A56" w:rsidRDefault="005E7A56" w:rsidP="005E7A56">
      <w:pPr>
        <w:ind w:firstLine="720"/>
        <w:jc w:val="both"/>
        <w:rPr>
          <w:rStyle w:val="FontStyle31"/>
          <w:sz w:val="28"/>
          <w:szCs w:val="28"/>
        </w:rPr>
      </w:pPr>
      <w:r>
        <w:rPr>
          <w:rStyle w:val="FontStyle28"/>
          <w:sz w:val="28"/>
          <w:szCs w:val="28"/>
          <w:u w:val="single"/>
        </w:rPr>
        <w:t>Забележка</w:t>
      </w:r>
      <w:r>
        <w:rPr>
          <w:rStyle w:val="FontStyle28"/>
          <w:sz w:val="28"/>
          <w:szCs w:val="28"/>
        </w:rPr>
        <w:t xml:space="preserve">: </w:t>
      </w:r>
      <w:r>
        <w:rPr>
          <w:rStyle w:val="FontStyle31"/>
          <w:sz w:val="28"/>
          <w:szCs w:val="28"/>
        </w:rPr>
        <w:t xml:space="preserve">Съгласно чл. 55, ал. 4 от ЗОП, Възложителят няма да приложи основанието за отстраняване по т. </w:t>
      </w:r>
      <w:r>
        <w:rPr>
          <w:rStyle w:val="FontStyle28"/>
          <w:b w:val="0"/>
          <w:sz w:val="28"/>
          <w:szCs w:val="28"/>
        </w:rPr>
        <w:t>1</w:t>
      </w:r>
      <w:r w:rsidRPr="00CE6055">
        <w:rPr>
          <w:rStyle w:val="FontStyle28"/>
          <w:b w:val="0"/>
          <w:sz w:val="28"/>
          <w:szCs w:val="28"/>
        </w:rPr>
        <w:t>,</w:t>
      </w:r>
      <w:r>
        <w:rPr>
          <w:rStyle w:val="FontStyle28"/>
          <w:sz w:val="28"/>
          <w:szCs w:val="28"/>
        </w:rPr>
        <w:t xml:space="preserve"> </w:t>
      </w:r>
      <w:r>
        <w:rPr>
          <w:rStyle w:val="FontStyle31"/>
          <w:sz w:val="28"/>
          <w:szCs w:val="28"/>
        </w:rPr>
        <w:t>ако участникът докаже, че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5E7A56" w:rsidRDefault="005E7A56" w:rsidP="005E7A56">
      <w:pPr>
        <w:ind w:firstLine="720"/>
        <w:jc w:val="both"/>
        <w:rPr>
          <w:rStyle w:val="FontStyle31"/>
          <w:sz w:val="28"/>
          <w:szCs w:val="28"/>
        </w:rPr>
      </w:pPr>
      <w:r>
        <w:rPr>
          <w:rStyle w:val="FontStyle31"/>
          <w:sz w:val="28"/>
          <w:szCs w:val="28"/>
        </w:rPr>
        <w:t>2. лишен е от правото да упражнява определена професия или дейност съгласно законодателството на държавата, в която е извършено деянието;</w:t>
      </w:r>
    </w:p>
    <w:p w:rsidR="005E7A56" w:rsidRDefault="005E7A56" w:rsidP="005E7A56">
      <w:pPr>
        <w:ind w:firstLine="720"/>
        <w:jc w:val="both"/>
        <w:rPr>
          <w:rStyle w:val="FontStyle31"/>
          <w:sz w:val="28"/>
          <w:szCs w:val="28"/>
        </w:rPr>
      </w:pPr>
      <w:r>
        <w:rPr>
          <w:rStyle w:val="FontStyle31"/>
          <w:sz w:val="28"/>
          <w:szCs w:val="28"/>
        </w:rPr>
        <w:t>3. сключил е споразумение с други лица с цел нарушаване на конкуренцията, когато нарушението е установено с акт на компетентен орган;</w:t>
      </w:r>
    </w:p>
    <w:p w:rsidR="005E7A56" w:rsidRDefault="005E7A56" w:rsidP="005E7A56">
      <w:pPr>
        <w:ind w:firstLine="720"/>
        <w:jc w:val="both"/>
        <w:rPr>
          <w:rStyle w:val="FontStyle31"/>
          <w:sz w:val="28"/>
          <w:szCs w:val="28"/>
        </w:rPr>
      </w:pPr>
      <w:r>
        <w:rPr>
          <w:rStyle w:val="FontStyle31"/>
          <w:sz w:val="28"/>
          <w:szCs w:val="28"/>
        </w:rPr>
        <w:t xml:space="preserve">4. доказано е, че е виновен за неизпълнение на договор за обществена поръчка или за услуга, довело до предсрочното му </w:t>
      </w:r>
      <w:r>
        <w:rPr>
          <w:rStyle w:val="FontStyle31"/>
          <w:sz w:val="28"/>
          <w:szCs w:val="28"/>
        </w:rPr>
        <w:lastRenderedPageBreak/>
        <w:t>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5E7A56" w:rsidRDefault="005E7A56" w:rsidP="005E7A56">
      <w:pPr>
        <w:jc w:val="both"/>
        <w:rPr>
          <w:rStyle w:val="FontStyle31"/>
          <w:sz w:val="28"/>
          <w:szCs w:val="28"/>
        </w:rPr>
      </w:pPr>
      <w:r>
        <w:rPr>
          <w:rStyle w:val="FontStyle31"/>
          <w:sz w:val="28"/>
          <w:szCs w:val="28"/>
        </w:rPr>
        <w:tab/>
        <w:t>5. опитал е да:</w:t>
      </w:r>
    </w:p>
    <w:p w:rsidR="005E7A56" w:rsidRDefault="005E7A56" w:rsidP="005E7A56">
      <w:pPr>
        <w:ind w:firstLine="720"/>
        <w:jc w:val="both"/>
        <w:rPr>
          <w:rStyle w:val="FontStyle31"/>
          <w:sz w:val="28"/>
          <w:szCs w:val="28"/>
        </w:rPr>
      </w:pPr>
      <w:r>
        <w:rPr>
          <w:rStyle w:val="FontStyle31"/>
          <w:sz w:val="28"/>
          <w:szCs w:val="28"/>
        </w:rPr>
        <w:t>а)</w:t>
      </w:r>
      <w:r>
        <w:rPr>
          <w:rStyle w:val="FontStyle31"/>
          <w:sz w:val="28"/>
          <w:szCs w:val="28"/>
        </w:rPr>
        <w:tab/>
        <w:t>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5E7A56" w:rsidRDefault="005E7A56" w:rsidP="005E7A56">
      <w:pPr>
        <w:ind w:firstLine="720"/>
        <w:jc w:val="both"/>
        <w:rPr>
          <w:rStyle w:val="FontStyle31"/>
          <w:sz w:val="28"/>
          <w:szCs w:val="28"/>
        </w:rPr>
      </w:pPr>
      <w:r>
        <w:rPr>
          <w:rStyle w:val="FontStyle31"/>
          <w:sz w:val="28"/>
          <w:szCs w:val="28"/>
        </w:rPr>
        <w:t>б)</w:t>
      </w:r>
      <w:r>
        <w:rPr>
          <w:rStyle w:val="FontStyle31"/>
          <w:sz w:val="28"/>
          <w:szCs w:val="28"/>
        </w:rPr>
        <w:tab/>
        <w:t>получи информация, която може да му даде неоснователно предимство в процедурата за възлагане на обществена поръчка.</w:t>
      </w:r>
    </w:p>
    <w:p w:rsidR="005E7A56" w:rsidRDefault="005E7A56" w:rsidP="005E7A56">
      <w:pPr>
        <w:ind w:firstLine="720"/>
        <w:jc w:val="both"/>
        <w:rPr>
          <w:rStyle w:val="FontStyle31"/>
          <w:sz w:val="28"/>
          <w:szCs w:val="28"/>
        </w:rPr>
      </w:pPr>
      <w:r>
        <w:rPr>
          <w:rStyle w:val="FontStyle28"/>
          <w:sz w:val="28"/>
          <w:szCs w:val="28"/>
          <w:u w:val="single"/>
        </w:rPr>
        <w:t>Забележка</w:t>
      </w:r>
      <w:r>
        <w:rPr>
          <w:rStyle w:val="FontStyle28"/>
          <w:sz w:val="28"/>
          <w:szCs w:val="28"/>
        </w:rPr>
        <w:t xml:space="preserve">: </w:t>
      </w:r>
      <w:r>
        <w:rPr>
          <w:rStyle w:val="FontStyle31"/>
          <w:sz w:val="28"/>
          <w:szCs w:val="28"/>
        </w:rPr>
        <w:t>Съгласно чл. 55, ал. 3 от ЗОП, основанията по т. 5 се отнасят за лицата, които представляват участника, членовете на управителните и надзорните му органи и за други лица, които имат правомощия да упражняват контрол при вземането на решения на тези органи. Лицата по чл. 55, ал. 3 от ЗОП са посочени в чл. 40, ал</w:t>
      </w:r>
      <w:r>
        <w:rPr>
          <w:rStyle w:val="FontStyle31"/>
          <w:b/>
          <w:sz w:val="28"/>
          <w:szCs w:val="28"/>
        </w:rPr>
        <w:t xml:space="preserve">. </w:t>
      </w:r>
      <w:r>
        <w:rPr>
          <w:rStyle w:val="FontStyle28"/>
          <w:b w:val="0"/>
          <w:sz w:val="28"/>
          <w:szCs w:val="28"/>
        </w:rPr>
        <w:t>1</w:t>
      </w:r>
      <w:r>
        <w:rPr>
          <w:rStyle w:val="FontStyle28"/>
          <w:sz w:val="28"/>
          <w:szCs w:val="28"/>
        </w:rPr>
        <w:t xml:space="preserve"> </w:t>
      </w:r>
      <w:r>
        <w:rPr>
          <w:rStyle w:val="FontStyle31"/>
          <w:sz w:val="28"/>
          <w:szCs w:val="28"/>
        </w:rPr>
        <w:t>и ал. 2 от ППЗОП.</w:t>
      </w:r>
    </w:p>
    <w:p w:rsidR="005E7A56" w:rsidRDefault="005E7A56" w:rsidP="005E7A56">
      <w:pPr>
        <w:jc w:val="both"/>
      </w:pPr>
    </w:p>
    <w:p w:rsidR="005E7A56" w:rsidRDefault="005E7A56" w:rsidP="005E7A56">
      <w:pPr>
        <w:ind w:firstLine="720"/>
        <w:jc w:val="both"/>
        <w:rPr>
          <w:rStyle w:val="FontStyle28"/>
          <w:sz w:val="28"/>
          <w:szCs w:val="28"/>
        </w:rPr>
      </w:pPr>
      <w:r>
        <w:rPr>
          <w:rStyle w:val="FontStyle28"/>
          <w:sz w:val="28"/>
          <w:szCs w:val="28"/>
        </w:rPr>
        <w:t>3. Мерки за доказване на надеждност по чл.</w:t>
      </w:r>
      <w:r w:rsidR="00CE6055">
        <w:rPr>
          <w:rStyle w:val="FontStyle28"/>
          <w:sz w:val="28"/>
          <w:szCs w:val="28"/>
        </w:rPr>
        <w:t xml:space="preserve"> 56 от ЗОП (когато е приложимо)</w:t>
      </w:r>
      <w:r w:rsidR="00CE6055" w:rsidRPr="009C1960">
        <w:rPr>
          <w:rStyle w:val="FontStyle28"/>
          <w:b w:val="0"/>
          <w:sz w:val="28"/>
          <w:szCs w:val="28"/>
        </w:rPr>
        <w:t>:</w:t>
      </w:r>
    </w:p>
    <w:p w:rsidR="005E7A56" w:rsidRDefault="005E7A56" w:rsidP="005E7A56">
      <w:pPr>
        <w:ind w:firstLine="720"/>
        <w:jc w:val="both"/>
        <w:rPr>
          <w:rStyle w:val="FontStyle31"/>
          <w:sz w:val="28"/>
          <w:szCs w:val="28"/>
        </w:rPr>
      </w:pPr>
      <w:r>
        <w:rPr>
          <w:rStyle w:val="FontStyle31"/>
          <w:sz w:val="28"/>
          <w:szCs w:val="28"/>
        </w:rPr>
        <w:t>3</w:t>
      </w:r>
      <w:r>
        <w:rPr>
          <w:rStyle w:val="FontStyle28"/>
          <w:sz w:val="28"/>
          <w:szCs w:val="28"/>
        </w:rPr>
        <w:t>.</w:t>
      </w:r>
      <w:r>
        <w:rPr>
          <w:rStyle w:val="FontStyle28"/>
          <w:b w:val="0"/>
          <w:sz w:val="28"/>
          <w:szCs w:val="28"/>
        </w:rPr>
        <w:t>1</w:t>
      </w:r>
      <w:r>
        <w:rPr>
          <w:rStyle w:val="FontStyle28"/>
          <w:sz w:val="28"/>
          <w:szCs w:val="28"/>
        </w:rPr>
        <w:t>.</w:t>
      </w:r>
      <w:r>
        <w:rPr>
          <w:rStyle w:val="FontStyle28"/>
          <w:b w:val="0"/>
          <w:bCs w:val="0"/>
          <w:sz w:val="28"/>
          <w:szCs w:val="28"/>
        </w:rPr>
        <w:tab/>
      </w:r>
      <w:r>
        <w:rPr>
          <w:rStyle w:val="FontStyle31"/>
          <w:sz w:val="28"/>
          <w:szCs w:val="28"/>
        </w:rPr>
        <w:t>Участник, за когото са налице основания по чл. 54, ал</w:t>
      </w:r>
      <w:r>
        <w:rPr>
          <w:rStyle w:val="FontStyle31"/>
          <w:b/>
          <w:sz w:val="28"/>
          <w:szCs w:val="28"/>
        </w:rPr>
        <w:t xml:space="preserve">. </w:t>
      </w:r>
      <w:r>
        <w:rPr>
          <w:rStyle w:val="FontStyle28"/>
          <w:b w:val="0"/>
          <w:sz w:val="28"/>
          <w:szCs w:val="28"/>
        </w:rPr>
        <w:t>1</w:t>
      </w:r>
      <w:r>
        <w:rPr>
          <w:rStyle w:val="FontStyle28"/>
          <w:sz w:val="28"/>
          <w:szCs w:val="28"/>
        </w:rPr>
        <w:t xml:space="preserve"> </w:t>
      </w:r>
      <w:r>
        <w:rPr>
          <w:rStyle w:val="FontStyle31"/>
          <w:sz w:val="28"/>
          <w:szCs w:val="28"/>
        </w:rPr>
        <w:t xml:space="preserve">от ЗОП и посочените от Възложителя обстоятелства по чл. 55, ал. </w:t>
      </w:r>
      <w:r>
        <w:rPr>
          <w:rStyle w:val="FontStyle28"/>
          <w:b w:val="0"/>
          <w:sz w:val="28"/>
          <w:szCs w:val="28"/>
        </w:rPr>
        <w:t>1</w:t>
      </w:r>
      <w:r>
        <w:rPr>
          <w:rStyle w:val="FontStyle28"/>
          <w:sz w:val="28"/>
          <w:szCs w:val="28"/>
        </w:rPr>
        <w:t xml:space="preserve"> </w:t>
      </w:r>
      <w:r>
        <w:rPr>
          <w:rStyle w:val="FontStyle31"/>
          <w:sz w:val="28"/>
          <w:szCs w:val="28"/>
        </w:rPr>
        <w:t>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5E7A56" w:rsidRDefault="005E7A56" w:rsidP="005E7A56">
      <w:pPr>
        <w:ind w:firstLine="720"/>
        <w:jc w:val="both"/>
        <w:rPr>
          <w:rStyle w:val="FontStyle28"/>
          <w:sz w:val="28"/>
          <w:szCs w:val="28"/>
        </w:rPr>
      </w:pPr>
      <w:r>
        <w:rPr>
          <w:rStyle w:val="FontStyle31"/>
          <w:sz w:val="28"/>
          <w:szCs w:val="28"/>
        </w:rPr>
        <w:sym w:font="Wingdings 2" w:char="F097"/>
      </w:r>
      <w:r>
        <w:rPr>
          <w:rStyle w:val="FontStyle31"/>
          <w:sz w:val="28"/>
          <w:szCs w:val="28"/>
        </w:rPr>
        <w:t xml:space="preserve"> е погасил задълженията си по чл. 54, ал. </w:t>
      </w:r>
      <w:r>
        <w:rPr>
          <w:rStyle w:val="FontStyle28"/>
          <w:b w:val="0"/>
          <w:sz w:val="28"/>
          <w:szCs w:val="28"/>
        </w:rPr>
        <w:t>1,</w:t>
      </w:r>
      <w:r>
        <w:rPr>
          <w:rStyle w:val="FontStyle28"/>
          <w:sz w:val="28"/>
          <w:szCs w:val="28"/>
        </w:rPr>
        <w:t xml:space="preserve"> </w:t>
      </w:r>
      <w:r>
        <w:rPr>
          <w:rStyle w:val="FontStyle31"/>
          <w:sz w:val="28"/>
          <w:szCs w:val="28"/>
        </w:rPr>
        <w:t>т. 3 от ЗОП, включително начислените лихви и/или глоби или че те са разсрочени, отсрочени или обезпечени;</w:t>
      </w:r>
    </w:p>
    <w:p w:rsidR="005E7A56" w:rsidRDefault="005E7A56" w:rsidP="005E7A56">
      <w:pPr>
        <w:ind w:firstLine="720"/>
        <w:jc w:val="both"/>
        <w:rPr>
          <w:rStyle w:val="FontStyle31"/>
          <w:sz w:val="28"/>
          <w:szCs w:val="28"/>
        </w:rPr>
      </w:pPr>
      <w:r>
        <w:rPr>
          <w:rStyle w:val="FontStyle31"/>
          <w:sz w:val="28"/>
          <w:szCs w:val="28"/>
        </w:rPr>
        <w:sym w:font="Wingdings 2" w:char="F097"/>
      </w:r>
      <w:r>
        <w:rPr>
          <w:rStyle w:val="FontStyle31"/>
          <w:sz w:val="28"/>
          <w:szCs w:val="28"/>
        </w:rPr>
        <w:t xml:space="preserve">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5E7A56" w:rsidRDefault="005E7A56" w:rsidP="005E7A56">
      <w:pPr>
        <w:ind w:firstLine="720"/>
        <w:jc w:val="both"/>
        <w:rPr>
          <w:rStyle w:val="FontStyle31"/>
          <w:sz w:val="28"/>
          <w:szCs w:val="28"/>
        </w:rPr>
      </w:pPr>
      <w:r>
        <w:rPr>
          <w:rStyle w:val="FontStyle31"/>
          <w:sz w:val="28"/>
          <w:szCs w:val="28"/>
        </w:rPr>
        <w:sym w:font="Wingdings 2" w:char="F097"/>
      </w:r>
      <w:r>
        <w:rPr>
          <w:rStyle w:val="FontStyle31"/>
          <w:sz w:val="28"/>
          <w:szCs w:val="28"/>
        </w:rPr>
        <w:t xml:space="preserve">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5E7A56" w:rsidRDefault="005E7A56" w:rsidP="005E7A56">
      <w:pPr>
        <w:ind w:firstLine="720"/>
        <w:jc w:val="both"/>
        <w:rPr>
          <w:rStyle w:val="FontStyle31"/>
          <w:sz w:val="28"/>
          <w:szCs w:val="28"/>
        </w:rPr>
      </w:pPr>
      <w:r>
        <w:rPr>
          <w:rStyle w:val="FontStyle31"/>
          <w:sz w:val="28"/>
          <w:szCs w:val="28"/>
        </w:rPr>
        <w:t>3.2.</w:t>
      </w:r>
      <w:r>
        <w:rPr>
          <w:rStyle w:val="FontStyle31"/>
          <w:sz w:val="28"/>
          <w:szCs w:val="28"/>
        </w:rPr>
        <w:tab/>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w:t>
      </w:r>
      <w:r>
        <w:rPr>
          <w:rStyle w:val="FontStyle31"/>
          <w:sz w:val="28"/>
          <w:szCs w:val="28"/>
        </w:rPr>
        <w:br/>
        <w:t>Възложителят не го отстранява от процедурата, като се посочват мотиви за приемане или отхвърляне на предприетите мерки и представените доказателства.</w:t>
      </w:r>
    </w:p>
    <w:p w:rsidR="005E7A56" w:rsidRDefault="005E7A56" w:rsidP="005E7A56">
      <w:pPr>
        <w:ind w:firstLine="720"/>
        <w:jc w:val="both"/>
        <w:rPr>
          <w:rStyle w:val="FontStyle31"/>
          <w:sz w:val="28"/>
          <w:szCs w:val="28"/>
        </w:rPr>
      </w:pPr>
      <w:r>
        <w:rPr>
          <w:rStyle w:val="FontStyle31"/>
          <w:sz w:val="28"/>
          <w:szCs w:val="28"/>
        </w:rPr>
        <w:t>3.</w:t>
      </w:r>
      <w:proofErr w:type="spellStart"/>
      <w:r>
        <w:rPr>
          <w:rStyle w:val="FontStyle31"/>
          <w:sz w:val="28"/>
          <w:szCs w:val="28"/>
        </w:rPr>
        <w:t>3</w:t>
      </w:r>
      <w:proofErr w:type="spellEnd"/>
      <w:r>
        <w:rPr>
          <w:rStyle w:val="FontStyle31"/>
          <w:sz w:val="28"/>
          <w:szCs w:val="28"/>
        </w:rPr>
        <w:t xml:space="preserve">. Когато за участник е налице някое от основанията по чл. 54, ал. </w:t>
      </w:r>
      <w:r>
        <w:rPr>
          <w:rStyle w:val="FontStyle28"/>
          <w:b w:val="0"/>
          <w:sz w:val="28"/>
          <w:szCs w:val="28"/>
        </w:rPr>
        <w:t>1</w:t>
      </w:r>
      <w:r>
        <w:rPr>
          <w:rStyle w:val="FontStyle28"/>
          <w:sz w:val="28"/>
          <w:szCs w:val="28"/>
        </w:rPr>
        <w:t xml:space="preserve"> </w:t>
      </w:r>
      <w:r>
        <w:rPr>
          <w:rStyle w:val="FontStyle31"/>
          <w:sz w:val="28"/>
          <w:szCs w:val="28"/>
        </w:rPr>
        <w:t xml:space="preserve">от ЗОП или посочените от Възложителя обстоятелства по чл. 55, ал. </w:t>
      </w:r>
      <w:r>
        <w:rPr>
          <w:rStyle w:val="FontStyle28"/>
          <w:b w:val="0"/>
          <w:sz w:val="28"/>
          <w:szCs w:val="28"/>
        </w:rPr>
        <w:t>1</w:t>
      </w:r>
      <w:r>
        <w:rPr>
          <w:rStyle w:val="FontStyle28"/>
          <w:sz w:val="28"/>
          <w:szCs w:val="28"/>
        </w:rPr>
        <w:t xml:space="preserve"> </w:t>
      </w:r>
      <w:r>
        <w:rPr>
          <w:rStyle w:val="FontStyle31"/>
          <w:sz w:val="28"/>
          <w:szCs w:val="28"/>
        </w:rPr>
        <w:t xml:space="preserve">от ЗОП и преди подаване на офертата той е предприел мерки за доказване на надеждност по чл. 56 от ЗОП, тези мерки се описват в ЕЕДОП. Като доказателства за надеждността на участника се представят документите, </w:t>
      </w:r>
      <w:r>
        <w:rPr>
          <w:rStyle w:val="FontStyle31"/>
          <w:sz w:val="28"/>
          <w:szCs w:val="28"/>
        </w:rPr>
        <w:lastRenderedPageBreak/>
        <w:t>предвидени в чл. 45, ал. 2 от ППЗОП.</w:t>
      </w:r>
    </w:p>
    <w:p w:rsidR="005E7A56" w:rsidRDefault="005E7A56" w:rsidP="005E7A56">
      <w:pPr>
        <w:ind w:firstLine="720"/>
        <w:jc w:val="both"/>
        <w:rPr>
          <w:rStyle w:val="FontStyle31"/>
          <w:sz w:val="28"/>
          <w:szCs w:val="28"/>
        </w:rPr>
      </w:pPr>
      <w:r>
        <w:rPr>
          <w:rStyle w:val="FontStyle31"/>
          <w:sz w:val="28"/>
          <w:szCs w:val="28"/>
        </w:rPr>
        <w:t xml:space="preserve">3.4.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няма право да използва предвидените в </w:t>
      </w:r>
      <w:r w:rsidRPr="00CE6055">
        <w:rPr>
          <w:rStyle w:val="FontStyle31"/>
          <w:sz w:val="28"/>
          <w:szCs w:val="28"/>
        </w:rPr>
        <w:t xml:space="preserve">чл. 56, ал. </w:t>
      </w:r>
      <w:r w:rsidRPr="00CE6055">
        <w:rPr>
          <w:rStyle w:val="FontStyle28"/>
          <w:b w:val="0"/>
          <w:sz w:val="28"/>
          <w:szCs w:val="28"/>
        </w:rPr>
        <w:t>1</w:t>
      </w:r>
      <w:r>
        <w:rPr>
          <w:rStyle w:val="FontStyle28"/>
          <w:sz w:val="28"/>
          <w:szCs w:val="28"/>
        </w:rPr>
        <w:t xml:space="preserve"> </w:t>
      </w:r>
      <w:r>
        <w:rPr>
          <w:rStyle w:val="FontStyle31"/>
          <w:sz w:val="28"/>
          <w:szCs w:val="28"/>
        </w:rPr>
        <w:t>от ЗОП възможности (мерки за доказване на надеждност) за времето, определено с присъдата или акта.</w:t>
      </w:r>
    </w:p>
    <w:p w:rsidR="005E7A56" w:rsidRDefault="005E7A56" w:rsidP="005E7A56">
      <w:pPr>
        <w:jc w:val="both"/>
      </w:pPr>
    </w:p>
    <w:p w:rsidR="005E7A56" w:rsidRPr="00ED0CAE" w:rsidRDefault="005E7A56" w:rsidP="005E7A56">
      <w:pPr>
        <w:ind w:firstLine="720"/>
        <w:jc w:val="both"/>
        <w:rPr>
          <w:rStyle w:val="FontStyle28"/>
          <w:sz w:val="28"/>
          <w:szCs w:val="28"/>
        </w:rPr>
      </w:pPr>
      <w:r w:rsidRPr="00ED0CAE">
        <w:rPr>
          <w:rStyle w:val="FontStyle28"/>
          <w:sz w:val="28"/>
          <w:szCs w:val="28"/>
        </w:rPr>
        <w:t>4. Основания за отстраняване по чл. 107 от ЗОП</w:t>
      </w:r>
      <w:r w:rsidR="00CE6055" w:rsidRPr="009C1960">
        <w:rPr>
          <w:rStyle w:val="FontStyle28"/>
          <w:b w:val="0"/>
          <w:sz w:val="28"/>
          <w:szCs w:val="28"/>
        </w:rPr>
        <w:t>:</w:t>
      </w:r>
    </w:p>
    <w:p w:rsidR="005E7A56" w:rsidRDefault="005E7A56" w:rsidP="005E7A56">
      <w:pPr>
        <w:ind w:firstLine="720"/>
        <w:jc w:val="both"/>
        <w:rPr>
          <w:rStyle w:val="FontStyle28"/>
          <w:sz w:val="28"/>
          <w:szCs w:val="28"/>
        </w:rPr>
      </w:pPr>
      <w:r w:rsidRPr="00ED0CAE">
        <w:rPr>
          <w:rStyle w:val="FontStyle28"/>
          <w:sz w:val="28"/>
          <w:szCs w:val="28"/>
        </w:rPr>
        <w:t>4.1. На основание чл. 107 от ЗОП, Възложителят ще</w:t>
      </w:r>
      <w:r>
        <w:rPr>
          <w:rStyle w:val="FontStyle28"/>
          <w:sz w:val="28"/>
          <w:szCs w:val="28"/>
        </w:rPr>
        <w:t xml:space="preserve"> отстрани от участие в процедурата за възлагане на обществената поръчка участник:</w:t>
      </w:r>
    </w:p>
    <w:p w:rsidR="005E7A56" w:rsidRDefault="005E7A56" w:rsidP="005E7A56">
      <w:pPr>
        <w:ind w:firstLine="720"/>
        <w:jc w:val="both"/>
        <w:rPr>
          <w:rStyle w:val="FontStyle28"/>
          <w:sz w:val="28"/>
          <w:szCs w:val="28"/>
        </w:rPr>
      </w:pPr>
      <w:r>
        <w:rPr>
          <w:rStyle w:val="FontStyle31"/>
          <w:sz w:val="28"/>
          <w:szCs w:val="28"/>
        </w:rPr>
        <w:sym w:font="Wingdings 2" w:char="F097"/>
      </w:r>
      <w:r>
        <w:rPr>
          <w:rStyle w:val="FontStyle31"/>
          <w:sz w:val="28"/>
          <w:szCs w:val="28"/>
        </w:rPr>
        <w:t xml:space="preserve"> който не о</w:t>
      </w:r>
      <w:r w:rsidR="00ED0CAE">
        <w:rPr>
          <w:rStyle w:val="FontStyle31"/>
          <w:sz w:val="28"/>
          <w:szCs w:val="28"/>
        </w:rPr>
        <w:t xml:space="preserve">тговаря на поставените критерии </w:t>
      </w:r>
      <w:r>
        <w:rPr>
          <w:rStyle w:val="FontStyle31"/>
          <w:sz w:val="28"/>
          <w:szCs w:val="28"/>
        </w:rPr>
        <w:t>за подбор или не изпълни друго условие, посочено в Обявлението за обществена поръчка или в настоящите Указания за участие;</w:t>
      </w:r>
    </w:p>
    <w:p w:rsidR="005E7A56" w:rsidRDefault="005E7A56" w:rsidP="005E7A56">
      <w:pPr>
        <w:ind w:firstLine="720"/>
        <w:jc w:val="both"/>
        <w:rPr>
          <w:rStyle w:val="FontStyle31"/>
          <w:sz w:val="28"/>
          <w:szCs w:val="28"/>
        </w:rPr>
      </w:pPr>
      <w:r>
        <w:rPr>
          <w:rStyle w:val="FontStyle31"/>
          <w:sz w:val="28"/>
          <w:szCs w:val="28"/>
        </w:rPr>
        <w:sym w:font="Wingdings 2" w:char="F097"/>
      </w:r>
      <w:r>
        <w:rPr>
          <w:rStyle w:val="FontStyle31"/>
          <w:sz w:val="28"/>
          <w:szCs w:val="28"/>
        </w:rPr>
        <w:t xml:space="preserve"> който е представил оферта, която не отговаря на предварително обявените условия на поръчката;</w:t>
      </w:r>
    </w:p>
    <w:p w:rsidR="005E7A56" w:rsidRDefault="005E7A56" w:rsidP="005E7A56">
      <w:pPr>
        <w:ind w:firstLine="720"/>
        <w:jc w:val="both"/>
        <w:rPr>
          <w:rStyle w:val="FontStyle31"/>
          <w:sz w:val="28"/>
          <w:szCs w:val="28"/>
        </w:rPr>
      </w:pPr>
      <w:r>
        <w:rPr>
          <w:rStyle w:val="FontStyle31"/>
          <w:sz w:val="28"/>
          <w:szCs w:val="28"/>
        </w:rPr>
        <w:sym w:font="Wingdings 2" w:char="F097"/>
      </w:r>
      <w:r>
        <w:rPr>
          <w:rStyle w:val="FontStyle31"/>
          <w:sz w:val="28"/>
          <w:szCs w:val="28"/>
        </w:rPr>
        <w:t xml:space="preserve"> който е представил оферта, която не отговаря на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w:t>
      </w:r>
      <w:r w:rsidR="00ED0CAE">
        <w:rPr>
          <w:rStyle w:val="FontStyle31"/>
          <w:sz w:val="28"/>
          <w:szCs w:val="28"/>
        </w:rPr>
        <w:t>гично, социално и трудово право;</w:t>
      </w:r>
    </w:p>
    <w:p w:rsidR="005E7A56" w:rsidRDefault="005E7A56" w:rsidP="005E7A56">
      <w:pPr>
        <w:ind w:firstLine="720"/>
        <w:jc w:val="both"/>
        <w:rPr>
          <w:rStyle w:val="FontStyle31"/>
          <w:sz w:val="28"/>
          <w:szCs w:val="28"/>
        </w:rPr>
      </w:pPr>
      <w:r>
        <w:rPr>
          <w:rStyle w:val="FontStyle31"/>
          <w:sz w:val="28"/>
          <w:szCs w:val="28"/>
        </w:rPr>
        <w:sym w:font="Wingdings 2" w:char="F097"/>
      </w:r>
      <w:r>
        <w:rPr>
          <w:rStyle w:val="FontStyle31"/>
          <w:sz w:val="28"/>
          <w:szCs w:val="28"/>
        </w:rPr>
        <w:t xml:space="preserve"> който не е представил в срок обосновка по чл. 72, ал. </w:t>
      </w:r>
      <w:r>
        <w:rPr>
          <w:rStyle w:val="FontStyle28"/>
          <w:b w:val="0"/>
          <w:sz w:val="28"/>
          <w:szCs w:val="28"/>
        </w:rPr>
        <w:t xml:space="preserve">1 </w:t>
      </w:r>
      <w:r>
        <w:rPr>
          <w:rStyle w:val="FontStyle31"/>
          <w:sz w:val="28"/>
          <w:szCs w:val="28"/>
        </w:rPr>
        <w:t>от ЗОП;</w:t>
      </w:r>
    </w:p>
    <w:p w:rsidR="005E7A56" w:rsidRDefault="005E7A56" w:rsidP="005E7A56">
      <w:pPr>
        <w:ind w:firstLine="720"/>
        <w:jc w:val="both"/>
        <w:rPr>
          <w:rStyle w:val="FontStyle31"/>
          <w:sz w:val="28"/>
          <w:szCs w:val="28"/>
        </w:rPr>
      </w:pPr>
      <w:r>
        <w:rPr>
          <w:rStyle w:val="FontStyle31"/>
          <w:sz w:val="28"/>
          <w:szCs w:val="28"/>
        </w:rPr>
        <w:sym w:font="Wingdings 2" w:char="F097"/>
      </w:r>
      <w:r>
        <w:rPr>
          <w:rStyle w:val="FontStyle31"/>
          <w:sz w:val="28"/>
          <w:szCs w:val="28"/>
        </w:rPr>
        <w:t xml:space="preserve"> чиято оферта не е приета съгласно чл. 72, ал. 3-5 от ЗОП;</w:t>
      </w:r>
    </w:p>
    <w:p w:rsidR="005E7A56" w:rsidRDefault="005E7A56" w:rsidP="005E7A56">
      <w:pPr>
        <w:ind w:firstLine="720"/>
        <w:jc w:val="both"/>
        <w:rPr>
          <w:rStyle w:val="FontStyle31"/>
          <w:sz w:val="28"/>
          <w:szCs w:val="28"/>
        </w:rPr>
      </w:pPr>
      <w:r>
        <w:rPr>
          <w:rStyle w:val="FontStyle31"/>
          <w:sz w:val="28"/>
          <w:szCs w:val="28"/>
        </w:rPr>
        <w:sym w:font="Wingdings 2" w:char="F097"/>
      </w:r>
      <w:r>
        <w:rPr>
          <w:rStyle w:val="FontStyle31"/>
          <w:sz w:val="28"/>
          <w:szCs w:val="28"/>
        </w:rPr>
        <w:t xml:space="preserve"> участници, които са „свързани лица" по смисъла на § 2, т. 45 от ДР на ЗОП.</w:t>
      </w:r>
    </w:p>
    <w:p w:rsidR="005E7A56" w:rsidRDefault="005E7A56" w:rsidP="005E7A56">
      <w:pPr>
        <w:jc w:val="both"/>
      </w:pPr>
    </w:p>
    <w:p w:rsidR="005E7A56" w:rsidRDefault="005E7A56" w:rsidP="005E7A56">
      <w:pPr>
        <w:ind w:firstLine="720"/>
        <w:jc w:val="both"/>
        <w:rPr>
          <w:rStyle w:val="FontStyle28"/>
          <w:sz w:val="28"/>
          <w:szCs w:val="28"/>
        </w:rPr>
      </w:pPr>
      <w:r>
        <w:rPr>
          <w:rStyle w:val="FontStyle28"/>
          <w:sz w:val="28"/>
          <w:szCs w:val="28"/>
        </w:rPr>
        <w:t>5.</w:t>
      </w:r>
      <w:r>
        <w:rPr>
          <w:rStyle w:val="FontStyle28"/>
          <w:b w:val="0"/>
          <w:bCs w:val="0"/>
          <w:sz w:val="28"/>
          <w:szCs w:val="28"/>
        </w:rPr>
        <w:tab/>
      </w:r>
      <w:r>
        <w:rPr>
          <w:rStyle w:val="FontStyle28"/>
          <w:sz w:val="28"/>
          <w:szCs w:val="28"/>
        </w:rPr>
        <w:t>Критерии за подбор, които се отнасят за икономическото и финансовото състояние на участниците</w:t>
      </w:r>
      <w:r w:rsidR="00ED0CAE" w:rsidRPr="009C1960">
        <w:rPr>
          <w:rStyle w:val="FontStyle28"/>
          <w:b w:val="0"/>
          <w:sz w:val="28"/>
          <w:szCs w:val="28"/>
        </w:rPr>
        <w:t>:</w:t>
      </w:r>
    </w:p>
    <w:p w:rsidR="005E7A56" w:rsidRDefault="005E7A56" w:rsidP="00ED0CAE">
      <w:pPr>
        <w:ind w:firstLine="708"/>
        <w:jc w:val="both"/>
        <w:rPr>
          <w:rStyle w:val="FontStyle31"/>
          <w:sz w:val="28"/>
          <w:szCs w:val="28"/>
        </w:rPr>
      </w:pPr>
      <w:r>
        <w:rPr>
          <w:rStyle w:val="FontStyle31"/>
          <w:sz w:val="28"/>
          <w:szCs w:val="28"/>
        </w:rPr>
        <w:t>Възложителят не поставя изисквания към участниците по отношение на тяхното икономическо и финансово състояние.</w:t>
      </w:r>
    </w:p>
    <w:p w:rsidR="005E7A56" w:rsidRDefault="005E7A56" w:rsidP="005E7A56">
      <w:pPr>
        <w:jc w:val="both"/>
      </w:pPr>
    </w:p>
    <w:p w:rsidR="005E7A56" w:rsidRDefault="005E7A56" w:rsidP="005E7A56">
      <w:pPr>
        <w:ind w:firstLine="720"/>
        <w:jc w:val="both"/>
        <w:rPr>
          <w:rStyle w:val="FontStyle28"/>
          <w:sz w:val="28"/>
          <w:szCs w:val="28"/>
        </w:rPr>
      </w:pPr>
      <w:r>
        <w:rPr>
          <w:rStyle w:val="FontStyle28"/>
          <w:sz w:val="28"/>
          <w:szCs w:val="28"/>
        </w:rPr>
        <w:t>6.</w:t>
      </w:r>
      <w:r>
        <w:rPr>
          <w:rStyle w:val="FontStyle28"/>
          <w:b w:val="0"/>
          <w:bCs w:val="0"/>
          <w:sz w:val="28"/>
          <w:szCs w:val="28"/>
        </w:rPr>
        <w:tab/>
      </w:r>
      <w:r>
        <w:rPr>
          <w:rStyle w:val="FontStyle28"/>
          <w:sz w:val="28"/>
          <w:szCs w:val="28"/>
        </w:rPr>
        <w:t>Критерии за подбор, които се отнасят до техническите и професионалните способности на участниците</w:t>
      </w:r>
      <w:r w:rsidR="00ED0CAE" w:rsidRPr="009C1960">
        <w:rPr>
          <w:rStyle w:val="FontStyle28"/>
          <w:b w:val="0"/>
          <w:sz w:val="28"/>
          <w:szCs w:val="28"/>
        </w:rPr>
        <w:t>:</w:t>
      </w:r>
    </w:p>
    <w:p w:rsidR="005E7A56" w:rsidRDefault="005E7A56" w:rsidP="005E7A56">
      <w:pPr>
        <w:ind w:firstLine="720"/>
        <w:jc w:val="both"/>
        <w:rPr>
          <w:rStyle w:val="FontStyle31"/>
          <w:sz w:val="28"/>
          <w:szCs w:val="28"/>
        </w:rPr>
      </w:pPr>
      <w:r>
        <w:rPr>
          <w:rStyle w:val="FontStyle28"/>
          <w:b w:val="0"/>
          <w:sz w:val="28"/>
          <w:szCs w:val="28"/>
        </w:rPr>
        <w:t>6.</w:t>
      </w:r>
      <w:r w:rsidRPr="00ED0CAE">
        <w:rPr>
          <w:rStyle w:val="FontStyle28"/>
          <w:b w:val="0"/>
          <w:sz w:val="28"/>
          <w:szCs w:val="28"/>
        </w:rPr>
        <w:t>1.</w:t>
      </w:r>
      <w:r>
        <w:rPr>
          <w:rStyle w:val="FontStyle28"/>
          <w:sz w:val="28"/>
          <w:szCs w:val="28"/>
        </w:rPr>
        <w:t xml:space="preserve"> </w:t>
      </w:r>
      <w:r>
        <w:rPr>
          <w:rStyle w:val="FontStyle31"/>
          <w:sz w:val="28"/>
          <w:szCs w:val="28"/>
        </w:rPr>
        <w:t>Участникът следва да има опит в изпълнението на дейности с предмет и обем, идентичен или сходен с предмета на</w:t>
      </w:r>
      <w:r w:rsidR="00ED0CAE">
        <w:rPr>
          <w:rStyle w:val="FontStyle31"/>
          <w:sz w:val="28"/>
          <w:szCs w:val="28"/>
        </w:rPr>
        <w:t xml:space="preserve"> обществената поръчка/</w:t>
      </w:r>
      <w:r>
        <w:rPr>
          <w:rStyle w:val="FontStyle31"/>
          <w:sz w:val="28"/>
          <w:szCs w:val="28"/>
        </w:rPr>
        <w:t>обособената позиция, за която подава оферта.</w:t>
      </w:r>
    </w:p>
    <w:p w:rsidR="005E7A56" w:rsidRDefault="005E7A56" w:rsidP="00ED0CAE">
      <w:pPr>
        <w:ind w:firstLine="708"/>
        <w:jc w:val="both"/>
      </w:pPr>
      <w:r>
        <w:rPr>
          <w:rStyle w:val="FontStyle31"/>
          <w:sz w:val="28"/>
          <w:szCs w:val="28"/>
        </w:rPr>
        <w:t xml:space="preserve">Възложителят поставя изискване </w:t>
      </w:r>
      <w:r>
        <w:rPr>
          <w:sz w:val="28"/>
          <w:szCs w:val="28"/>
        </w:rPr>
        <w:t>у</w:t>
      </w:r>
      <w:proofErr w:type="spellStart"/>
      <w:r>
        <w:rPr>
          <w:sz w:val="28"/>
          <w:szCs w:val="28"/>
          <w:lang w:val="en-US"/>
        </w:rPr>
        <w:t>частниците</w:t>
      </w:r>
      <w:proofErr w:type="spellEnd"/>
      <w:r>
        <w:rPr>
          <w:sz w:val="28"/>
          <w:szCs w:val="28"/>
          <w:lang w:val="en-US"/>
        </w:rPr>
        <w:t xml:space="preserve"> </w:t>
      </w:r>
      <w:proofErr w:type="spellStart"/>
      <w:r>
        <w:rPr>
          <w:sz w:val="28"/>
          <w:szCs w:val="28"/>
          <w:lang w:val="en-US"/>
        </w:rPr>
        <w:t>да</w:t>
      </w:r>
      <w:proofErr w:type="spellEnd"/>
      <w:r>
        <w:rPr>
          <w:sz w:val="28"/>
          <w:szCs w:val="28"/>
          <w:lang w:val="en-US"/>
        </w:rPr>
        <w:t xml:space="preserve"> </w:t>
      </w:r>
      <w:proofErr w:type="spellStart"/>
      <w:r>
        <w:rPr>
          <w:sz w:val="28"/>
          <w:szCs w:val="28"/>
          <w:lang w:val="en-US"/>
        </w:rPr>
        <w:t>са</w:t>
      </w:r>
      <w:proofErr w:type="spellEnd"/>
      <w:r>
        <w:rPr>
          <w:sz w:val="28"/>
          <w:szCs w:val="28"/>
          <w:lang w:val="en-US"/>
        </w:rPr>
        <w:t xml:space="preserve"> </w:t>
      </w:r>
      <w:proofErr w:type="spellStart"/>
      <w:r>
        <w:rPr>
          <w:sz w:val="28"/>
          <w:szCs w:val="28"/>
          <w:lang w:val="en-US"/>
        </w:rPr>
        <w:t>изпълнили</w:t>
      </w:r>
      <w:proofErr w:type="spellEnd"/>
      <w:r>
        <w:rPr>
          <w:sz w:val="28"/>
          <w:szCs w:val="28"/>
          <w:lang w:val="en-US"/>
        </w:rPr>
        <w:t xml:space="preserve"> </w:t>
      </w:r>
      <w:proofErr w:type="spellStart"/>
      <w:r>
        <w:rPr>
          <w:sz w:val="28"/>
          <w:szCs w:val="28"/>
          <w:lang w:val="en-US"/>
        </w:rPr>
        <w:t>дейности</w:t>
      </w:r>
      <w:proofErr w:type="spellEnd"/>
      <w:r>
        <w:rPr>
          <w:sz w:val="28"/>
          <w:szCs w:val="28"/>
          <w:lang w:val="en-US"/>
        </w:rPr>
        <w:t xml:space="preserve"> с </w:t>
      </w:r>
      <w:proofErr w:type="spellStart"/>
      <w:r>
        <w:rPr>
          <w:sz w:val="28"/>
          <w:szCs w:val="28"/>
          <w:lang w:val="en-US"/>
        </w:rPr>
        <w:t>предмет</w:t>
      </w:r>
      <w:proofErr w:type="spellEnd"/>
      <w:r>
        <w:rPr>
          <w:sz w:val="28"/>
          <w:szCs w:val="28"/>
          <w:lang w:val="en-US"/>
        </w:rPr>
        <w:t xml:space="preserve"> и </w:t>
      </w:r>
      <w:proofErr w:type="spellStart"/>
      <w:r>
        <w:rPr>
          <w:sz w:val="28"/>
          <w:szCs w:val="28"/>
          <w:lang w:val="en-US"/>
        </w:rPr>
        <w:t>обем</w:t>
      </w:r>
      <w:proofErr w:type="spellEnd"/>
      <w:r>
        <w:rPr>
          <w:sz w:val="28"/>
          <w:szCs w:val="28"/>
          <w:lang w:val="en-US"/>
        </w:rPr>
        <w:t xml:space="preserve">, </w:t>
      </w:r>
      <w:proofErr w:type="spellStart"/>
      <w:r>
        <w:rPr>
          <w:sz w:val="28"/>
          <w:szCs w:val="28"/>
          <w:lang w:val="en-US"/>
        </w:rPr>
        <w:t>идентични</w:t>
      </w:r>
      <w:proofErr w:type="spellEnd"/>
      <w:r>
        <w:rPr>
          <w:sz w:val="28"/>
          <w:szCs w:val="28"/>
          <w:lang w:val="en-US"/>
        </w:rPr>
        <w:t xml:space="preserve"> </w:t>
      </w:r>
      <w:proofErr w:type="spellStart"/>
      <w:r>
        <w:rPr>
          <w:sz w:val="28"/>
          <w:szCs w:val="28"/>
          <w:lang w:val="en-US"/>
        </w:rPr>
        <w:t>или</w:t>
      </w:r>
      <w:proofErr w:type="spellEnd"/>
      <w:r>
        <w:rPr>
          <w:sz w:val="28"/>
          <w:szCs w:val="28"/>
          <w:lang w:val="en-US"/>
        </w:rPr>
        <w:t xml:space="preserve"> </w:t>
      </w:r>
      <w:proofErr w:type="spellStart"/>
      <w:r>
        <w:rPr>
          <w:sz w:val="28"/>
          <w:szCs w:val="28"/>
          <w:lang w:val="en-US"/>
        </w:rPr>
        <w:t>сходни</w:t>
      </w:r>
      <w:proofErr w:type="spellEnd"/>
      <w:r>
        <w:rPr>
          <w:sz w:val="28"/>
          <w:szCs w:val="28"/>
          <w:lang w:val="en-US"/>
        </w:rPr>
        <w:t xml:space="preserve"> с </w:t>
      </w:r>
      <w:r>
        <w:rPr>
          <w:sz w:val="28"/>
          <w:szCs w:val="28"/>
        </w:rPr>
        <w:t>тези</w:t>
      </w:r>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поръчката</w:t>
      </w:r>
      <w:proofErr w:type="spellEnd"/>
      <w:r>
        <w:rPr>
          <w:sz w:val="28"/>
          <w:szCs w:val="28"/>
        </w:rPr>
        <w:t xml:space="preserve"> за съответната обособена позиция, </w:t>
      </w:r>
      <w:proofErr w:type="spellStart"/>
      <w:r>
        <w:rPr>
          <w:sz w:val="28"/>
          <w:szCs w:val="28"/>
          <w:lang w:val="en-US"/>
        </w:rPr>
        <w:t>през</w:t>
      </w:r>
      <w:proofErr w:type="spellEnd"/>
      <w:r>
        <w:rPr>
          <w:sz w:val="28"/>
          <w:szCs w:val="28"/>
          <w:lang w:val="en-US"/>
        </w:rPr>
        <w:t xml:space="preserve"> </w:t>
      </w:r>
      <w:proofErr w:type="spellStart"/>
      <w:r>
        <w:rPr>
          <w:sz w:val="28"/>
          <w:szCs w:val="28"/>
          <w:lang w:val="en-US"/>
        </w:rPr>
        <w:t>последните</w:t>
      </w:r>
      <w:proofErr w:type="spellEnd"/>
      <w:r>
        <w:rPr>
          <w:sz w:val="28"/>
          <w:szCs w:val="28"/>
          <w:lang w:val="en-US"/>
        </w:rPr>
        <w:t xml:space="preserve"> 3 (</w:t>
      </w:r>
      <w:proofErr w:type="spellStart"/>
      <w:r>
        <w:rPr>
          <w:sz w:val="28"/>
          <w:szCs w:val="28"/>
          <w:lang w:val="en-US"/>
        </w:rPr>
        <w:t>три</w:t>
      </w:r>
      <w:proofErr w:type="spellEnd"/>
      <w:r>
        <w:rPr>
          <w:sz w:val="28"/>
          <w:szCs w:val="28"/>
          <w:lang w:val="en-US"/>
        </w:rPr>
        <w:t xml:space="preserve">) </w:t>
      </w:r>
      <w:proofErr w:type="spellStart"/>
      <w:r>
        <w:rPr>
          <w:sz w:val="28"/>
          <w:szCs w:val="28"/>
          <w:lang w:val="en-US"/>
        </w:rPr>
        <w:t>години</w:t>
      </w:r>
      <w:proofErr w:type="spellEnd"/>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r>
        <w:rPr>
          <w:sz w:val="28"/>
          <w:szCs w:val="28"/>
        </w:rPr>
        <w:t>от</w:t>
      </w:r>
      <w:r>
        <w:rPr>
          <w:sz w:val="28"/>
          <w:szCs w:val="28"/>
          <w:lang w:val="en-US"/>
        </w:rPr>
        <w:t xml:space="preserve"> </w:t>
      </w:r>
      <w:proofErr w:type="spellStart"/>
      <w:r>
        <w:rPr>
          <w:sz w:val="28"/>
          <w:szCs w:val="28"/>
          <w:lang w:val="en-US"/>
        </w:rPr>
        <w:t>датата</w:t>
      </w:r>
      <w:proofErr w:type="spellEnd"/>
      <w:r>
        <w:rPr>
          <w:sz w:val="28"/>
          <w:szCs w:val="28"/>
          <w:lang w:val="en-US"/>
        </w:rPr>
        <w:t xml:space="preserve"> </w:t>
      </w:r>
      <w:r>
        <w:rPr>
          <w:sz w:val="28"/>
          <w:szCs w:val="28"/>
        </w:rPr>
        <w:t>н</w:t>
      </w:r>
      <w:r>
        <w:rPr>
          <w:sz w:val="28"/>
          <w:szCs w:val="28"/>
          <w:lang w:val="en-US"/>
        </w:rPr>
        <w:t>а п</w:t>
      </w:r>
      <w:proofErr w:type="spellStart"/>
      <w:r>
        <w:rPr>
          <w:sz w:val="28"/>
          <w:szCs w:val="28"/>
        </w:rPr>
        <w:t>одаване</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оферт</w:t>
      </w:r>
      <w:proofErr w:type="spellEnd"/>
      <w:r>
        <w:rPr>
          <w:sz w:val="28"/>
          <w:szCs w:val="28"/>
        </w:rPr>
        <w:t>ата</w:t>
      </w:r>
      <w:r>
        <w:rPr>
          <w:sz w:val="28"/>
          <w:szCs w:val="28"/>
          <w:lang w:val="en-US"/>
        </w:rPr>
        <w:t>)</w:t>
      </w:r>
      <w:r>
        <w:rPr>
          <w:sz w:val="28"/>
          <w:szCs w:val="28"/>
        </w:rPr>
        <w:t>.</w:t>
      </w:r>
    </w:p>
    <w:p w:rsidR="005E7A56" w:rsidRDefault="005E7A56" w:rsidP="005E7A56">
      <w:pPr>
        <w:ind w:firstLine="720"/>
        <w:jc w:val="both"/>
        <w:rPr>
          <w:rStyle w:val="FontStyle31"/>
          <w:sz w:val="28"/>
          <w:szCs w:val="28"/>
        </w:rPr>
      </w:pPr>
      <w:r>
        <w:rPr>
          <w:rStyle w:val="FontStyle31"/>
          <w:sz w:val="28"/>
          <w:szCs w:val="28"/>
        </w:rPr>
        <w:t xml:space="preserve">Под </w:t>
      </w:r>
      <w:r>
        <w:rPr>
          <w:rStyle w:val="FontStyle34"/>
          <w:sz w:val="28"/>
          <w:szCs w:val="28"/>
        </w:rPr>
        <w:t xml:space="preserve">„дейност с предмет и обем, идентичен или сходен с предмета на </w:t>
      </w:r>
      <w:r w:rsidR="005C5A8C">
        <w:rPr>
          <w:rStyle w:val="FontStyle34"/>
          <w:sz w:val="28"/>
          <w:szCs w:val="28"/>
        </w:rPr>
        <w:t>обществената поръчка/</w:t>
      </w:r>
      <w:r>
        <w:rPr>
          <w:rStyle w:val="FontStyle34"/>
          <w:sz w:val="28"/>
          <w:szCs w:val="28"/>
        </w:rPr>
        <w:t xml:space="preserve">обособената позиция" </w:t>
      </w:r>
      <w:r>
        <w:rPr>
          <w:rStyle w:val="FontStyle31"/>
          <w:sz w:val="28"/>
          <w:szCs w:val="28"/>
        </w:rPr>
        <w:t>следва да се разбир</w:t>
      </w:r>
      <w:r w:rsidR="005C5A8C">
        <w:rPr>
          <w:rStyle w:val="FontStyle31"/>
          <w:sz w:val="28"/>
          <w:szCs w:val="28"/>
        </w:rPr>
        <w:t>а - доставка на място на канце</w:t>
      </w:r>
      <w:r>
        <w:rPr>
          <w:rStyle w:val="FontStyle31"/>
          <w:sz w:val="28"/>
          <w:szCs w:val="28"/>
        </w:rPr>
        <w:t>л</w:t>
      </w:r>
      <w:r w:rsidR="005C5A8C">
        <w:rPr>
          <w:rStyle w:val="FontStyle31"/>
          <w:sz w:val="28"/>
          <w:szCs w:val="28"/>
        </w:rPr>
        <w:t>ар</w:t>
      </w:r>
      <w:r>
        <w:rPr>
          <w:rStyle w:val="FontStyle31"/>
          <w:sz w:val="28"/>
          <w:szCs w:val="28"/>
        </w:rPr>
        <w:t>ски материали и консумативи</w:t>
      </w:r>
      <w:r w:rsidR="00ED0CAE">
        <w:rPr>
          <w:rStyle w:val="FontStyle31"/>
          <w:sz w:val="28"/>
          <w:szCs w:val="28"/>
        </w:rPr>
        <w:t xml:space="preserve"> за офис техника</w:t>
      </w:r>
      <w:r>
        <w:rPr>
          <w:rStyle w:val="FontStyle31"/>
          <w:sz w:val="28"/>
          <w:szCs w:val="28"/>
        </w:rPr>
        <w:t>.</w:t>
      </w:r>
    </w:p>
    <w:p w:rsidR="005E7A56" w:rsidRDefault="005E7A56" w:rsidP="005E7A56">
      <w:pPr>
        <w:ind w:firstLine="720"/>
        <w:jc w:val="both"/>
        <w:rPr>
          <w:rStyle w:val="FontStyle28"/>
          <w:sz w:val="28"/>
          <w:szCs w:val="28"/>
        </w:rPr>
      </w:pPr>
      <w:r w:rsidRPr="00E71D54">
        <w:rPr>
          <w:rStyle w:val="FontStyle31"/>
          <w:sz w:val="28"/>
          <w:szCs w:val="28"/>
        </w:rPr>
        <w:t xml:space="preserve">Участниците следва да декларират изпълнение на поставеното от Възложителя изискване, като попълнят </w:t>
      </w:r>
      <w:r w:rsidRPr="00E71D54">
        <w:rPr>
          <w:rStyle w:val="FontStyle28"/>
          <w:sz w:val="28"/>
          <w:szCs w:val="28"/>
        </w:rPr>
        <w:t xml:space="preserve">Част IV, Раздел В, т. 1б </w:t>
      </w:r>
      <w:r w:rsidRPr="00E71D54">
        <w:rPr>
          <w:rStyle w:val="FontStyle28"/>
          <w:b w:val="0"/>
          <w:sz w:val="28"/>
          <w:szCs w:val="28"/>
        </w:rPr>
        <w:t>от</w:t>
      </w:r>
      <w:r w:rsidRPr="00E71D54">
        <w:rPr>
          <w:rStyle w:val="FontStyle28"/>
          <w:sz w:val="28"/>
          <w:szCs w:val="28"/>
        </w:rPr>
        <w:t xml:space="preserve"> </w:t>
      </w:r>
      <w:r w:rsidRPr="00E71D54">
        <w:rPr>
          <w:rStyle w:val="FontStyle28"/>
          <w:sz w:val="28"/>
          <w:szCs w:val="28"/>
        </w:rPr>
        <w:lastRenderedPageBreak/>
        <w:t>ЕЕДОП</w:t>
      </w:r>
      <w:r w:rsidRPr="00E71D54">
        <w:rPr>
          <w:rStyle w:val="FontStyle28"/>
          <w:b w:val="0"/>
          <w:sz w:val="28"/>
          <w:szCs w:val="28"/>
        </w:rPr>
        <w:t>.</w:t>
      </w:r>
    </w:p>
    <w:p w:rsidR="005E7A56" w:rsidRDefault="005E7A56" w:rsidP="005E7A56">
      <w:pPr>
        <w:ind w:firstLine="720"/>
        <w:jc w:val="both"/>
        <w:rPr>
          <w:rStyle w:val="FontStyle28"/>
          <w:b w:val="0"/>
          <w:sz w:val="28"/>
          <w:szCs w:val="28"/>
          <w:u w:val="single"/>
        </w:rPr>
      </w:pPr>
      <w:r>
        <w:rPr>
          <w:rStyle w:val="FontStyle31"/>
          <w:sz w:val="28"/>
          <w:szCs w:val="28"/>
          <w:u w:val="single"/>
        </w:rPr>
        <w:t xml:space="preserve">Обстоятелствата по тази точка се доказват при сключване на договора за възлагане на поръчката </w:t>
      </w:r>
      <w:r w:rsidRPr="00ED0CAE">
        <w:rPr>
          <w:rStyle w:val="FontStyle28"/>
          <w:b w:val="0"/>
          <w:sz w:val="28"/>
          <w:szCs w:val="28"/>
          <w:u w:val="single"/>
        </w:rPr>
        <w:t>чрез:</w:t>
      </w:r>
    </w:p>
    <w:p w:rsidR="005E7A56" w:rsidRDefault="005E7A56" w:rsidP="005E7A56">
      <w:pPr>
        <w:ind w:firstLine="720"/>
        <w:jc w:val="both"/>
        <w:rPr>
          <w:rStyle w:val="FontStyle31"/>
          <w:sz w:val="28"/>
          <w:szCs w:val="28"/>
        </w:rPr>
      </w:pPr>
      <w:r>
        <w:rPr>
          <w:rStyle w:val="FontStyle31"/>
          <w:sz w:val="28"/>
          <w:szCs w:val="28"/>
        </w:rPr>
        <w:t>- Списък-декларация на доставките, които са идентични или сходни с предмета на обществената поръчка по съответната обособена позиция, с посочване на стойностите, датите и получателите.</w:t>
      </w:r>
    </w:p>
    <w:p w:rsidR="005E7A56" w:rsidRDefault="00240335" w:rsidP="005E7A56">
      <w:pPr>
        <w:ind w:firstLine="720"/>
        <w:jc w:val="both"/>
        <w:rPr>
          <w:rStyle w:val="FontStyle31"/>
          <w:sz w:val="28"/>
          <w:szCs w:val="28"/>
        </w:rPr>
      </w:pPr>
      <w:r>
        <w:rPr>
          <w:rStyle w:val="FontStyle31"/>
          <w:sz w:val="28"/>
          <w:szCs w:val="28"/>
        </w:rPr>
        <w:t xml:space="preserve">- </w:t>
      </w:r>
      <w:r w:rsidR="005E7A56">
        <w:rPr>
          <w:rStyle w:val="FontStyle31"/>
          <w:sz w:val="28"/>
          <w:szCs w:val="28"/>
        </w:rPr>
        <w:t>Доказателства за извършените доставки. Представените доказателства следва да удостоверяват изпълнението на декларираните дейности по доставка.</w:t>
      </w:r>
    </w:p>
    <w:p w:rsidR="005E7A56" w:rsidRPr="005C5A8C" w:rsidRDefault="005E7A56" w:rsidP="005E7A56">
      <w:pPr>
        <w:ind w:firstLine="720"/>
        <w:jc w:val="both"/>
        <w:rPr>
          <w:rStyle w:val="FontStyle31"/>
          <w:sz w:val="28"/>
          <w:szCs w:val="28"/>
        </w:rPr>
      </w:pPr>
      <w:r w:rsidRPr="005C5A8C">
        <w:rPr>
          <w:rStyle w:val="FontStyle31"/>
          <w:sz w:val="28"/>
          <w:szCs w:val="28"/>
        </w:rPr>
        <w:t>6.2.</w:t>
      </w:r>
      <w:r w:rsidRPr="005C5A8C">
        <w:rPr>
          <w:rStyle w:val="FontStyle31"/>
          <w:sz w:val="28"/>
          <w:szCs w:val="28"/>
        </w:rPr>
        <w:tab/>
        <w:t xml:space="preserve">Участникът следва да прилага система за управление на </w:t>
      </w:r>
      <w:r w:rsidR="00240335" w:rsidRPr="005C5A8C">
        <w:rPr>
          <w:rStyle w:val="FontStyle31"/>
          <w:sz w:val="28"/>
          <w:szCs w:val="28"/>
        </w:rPr>
        <w:t>качеството съгласно</w:t>
      </w:r>
      <w:r w:rsidRPr="005C5A8C">
        <w:rPr>
          <w:rStyle w:val="FontStyle31"/>
          <w:sz w:val="28"/>
          <w:szCs w:val="28"/>
        </w:rPr>
        <w:t xml:space="preserve"> стандарт БДС </w:t>
      </w:r>
      <w:r w:rsidRPr="005C5A8C">
        <w:rPr>
          <w:rStyle w:val="FontStyle31"/>
          <w:sz w:val="28"/>
          <w:szCs w:val="28"/>
          <w:lang w:val="en-US"/>
        </w:rPr>
        <w:t>EN ISO</w:t>
      </w:r>
      <w:r w:rsidRPr="005C5A8C">
        <w:rPr>
          <w:rStyle w:val="FontStyle31"/>
          <w:sz w:val="28"/>
          <w:szCs w:val="28"/>
        </w:rPr>
        <w:t xml:space="preserve"> 9001</w:t>
      </w:r>
      <w:r w:rsidRPr="005C5A8C">
        <w:rPr>
          <w:sz w:val="28"/>
          <w:szCs w:val="28"/>
        </w:rPr>
        <w:t>:</w:t>
      </w:r>
      <w:r w:rsidR="005C5A8C" w:rsidRPr="005C5A8C">
        <w:rPr>
          <w:sz w:val="28"/>
          <w:szCs w:val="28"/>
        </w:rPr>
        <w:t xml:space="preserve"> </w:t>
      </w:r>
      <w:r w:rsidRPr="005C5A8C">
        <w:rPr>
          <w:sz w:val="28"/>
          <w:szCs w:val="28"/>
        </w:rPr>
        <w:t>2008</w:t>
      </w:r>
      <w:r w:rsidRPr="005C5A8C">
        <w:t xml:space="preserve"> </w:t>
      </w:r>
      <w:r w:rsidRPr="005C5A8C">
        <w:rPr>
          <w:rStyle w:val="FontStyle31"/>
          <w:sz w:val="28"/>
          <w:szCs w:val="28"/>
        </w:rPr>
        <w:t>или еквивалентен, с обхват, включващ обхвата на настоящата обществена поръчка</w:t>
      </w:r>
      <w:r w:rsidR="00240335" w:rsidRPr="005C5A8C">
        <w:rPr>
          <w:rStyle w:val="FontStyle31"/>
          <w:sz w:val="28"/>
          <w:szCs w:val="28"/>
        </w:rPr>
        <w:t>/обособена позиция</w:t>
      </w:r>
      <w:r w:rsidRPr="005C5A8C">
        <w:rPr>
          <w:rStyle w:val="FontStyle31"/>
          <w:sz w:val="28"/>
          <w:szCs w:val="28"/>
        </w:rPr>
        <w:t>, издаден на името на участника.</w:t>
      </w:r>
    </w:p>
    <w:p w:rsidR="005E7A56" w:rsidRPr="00E71D54" w:rsidRDefault="005E7A56" w:rsidP="005E7A56">
      <w:pPr>
        <w:ind w:firstLine="720"/>
        <w:jc w:val="both"/>
        <w:rPr>
          <w:rStyle w:val="FontStyle28"/>
          <w:sz w:val="28"/>
          <w:szCs w:val="28"/>
        </w:rPr>
      </w:pPr>
      <w:r w:rsidRPr="00E71D54">
        <w:rPr>
          <w:rStyle w:val="FontStyle31"/>
          <w:sz w:val="28"/>
          <w:szCs w:val="28"/>
        </w:rPr>
        <w:t xml:space="preserve">Участниците следва да декларират изпълнение на поставеното от Възложителя изискване, като попълнят </w:t>
      </w:r>
      <w:r w:rsidRPr="00E71D54">
        <w:rPr>
          <w:rStyle w:val="FontStyle28"/>
          <w:sz w:val="28"/>
          <w:szCs w:val="28"/>
        </w:rPr>
        <w:t>Част IV Раздел Г от ЕЕДОП</w:t>
      </w:r>
      <w:r w:rsidRPr="00E71D54">
        <w:rPr>
          <w:rStyle w:val="FontStyle28"/>
          <w:b w:val="0"/>
          <w:sz w:val="28"/>
          <w:szCs w:val="28"/>
        </w:rPr>
        <w:t>.</w:t>
      </w:r>
    </w:p>
    <w:p w:rsidR="005E7A56" w:rsidRPr="005C5A8C" w:rsidRDefault="005E7A56" w:rsidP="005E7A56">
      <w:pPr>
        <w:ind w:firstLine="720"/>
        <w:jc w:val="both"/>
        <w:rPr>
          <w:rStyle w:val="FontStyle28"/>
          <w:sz w:val="28"/>
          <w:szCs w:val="28"/>
          <w:u w:val="single"/>
        </w:rPr>
      </w:pPr>
      <w:r w:rsidRPr="005C5A8C">
        <w:rPr>
          <w:rStyle w:val="FontStyle31"/>
          <w:sz w:val="28"/>
          <w:szCs w:val="28"/>
          <w:u w:val="single"/>
        </w:rPr>
        <w:t xml:space="preserve">Обстоятелствата по тази точка се доказват при сключване на договора за възлагане на поръчката </w:t>
      </w:r>
      <w:r w:rsidRPr="005C5A8C">
        <w:rPr>
          <w:rStyle w:val="FontStyle28"/>
          <w:b w:val="0"/>
          <w:sz w:val="28"/>
          <w:szCs w:val="28"/>
          <w:u w:val="single"/>
        </w:rPr>
        <w:t>чрез:</w:t>
      </w:r>
    </w:p>
    <w:p w:rsidR="005E7A56" w:rsidRDefault="005E7A56" w:rsidP="005E7A56">
      <w:pPr>
        <w:ind w:firstLine="720"/>
        <w:jc w:val="both"/>
        <w:rPr>
          <w:rStyle w:val="FontStyle31"/>
          <w:sz w:val="28"/>
          <w:szCs w:val="28"/>
        </w:rPr>
      </w:pPr>
      <w:r w:rsidRPr="005C5A8C">
        <w:rPr>
          <w:rStyle w:val="FontStyle31"/>
          <w:sz w:val="28"/>
          <w:szCs w:val="28"/>
        </w:rPr>
        <w:t>-</w:t>
      </w:r>
      <w:r w:rsidRPr="005C5A8C">
        <w:rPr>
          <w:rStyle w:val="FontStyle31"/>
          <w:sz w:val="28"/>
          <w:szCs w:val="28"/>
        </w:rPr>
        <w:tab/>
        <w:t xml:space="preserve">представяне на заверено от участника копие на валиден сертификат за управление на качеството БДС </w:t>
      </w:r>
      <w:r w:rsidRPr="005C5A8C">
        <w:rPr>
          <w:rStyle w:val="FontStyle31"/>
          <w:sz w:val="28"/>
          <w:szCs w:val="28"/>
          <w:lang w:val="en-US"/>
        </w:rPr>
        <w:t>EN ISO</w:t>
      </w:r>
      <w:r w:rsidRPr="005C5A8C">
        <w:rPr>
          <w:rStyle w:val="FontStyle31"/>
          <w:sz w:val="28"/>
          <w:szCs w:val="28"/>
        </w:rPr>
        <w:t xml:space="preserve"> 9001</w:t>
      </w:r>
      <w:r w:rsidRPr="005C5A8C">
        <w:rPr>
          <w:sz w:val="28"/>
          <w:szCs w:val="28"/>
        </w:rPr>
        <w:t>:</w:t>
      </w:r>
      <w:r w:rsidR="00E71D54">
        <w:rPr>
          <w:sz w:val="28"/>
          <w:szCs w:val="28"/>
        </w:rPr>
        <w:t xml:space="preserve"> </w:t>
      </w:r>
      <w:r w:rsidRPr="005C5A8C">
        <w:rPr>
          <w:sz w:val="28"/>
          <w:szCs w:val="28"/>
        </w:rPr>
        <w:t>2008</w:t>
      </w:r>
      <w:r w:rsidRPr="005C5A8C">
        <w:t xml:space="preserve"> </w:t>
      </w:r>
      <w:r w:rsidRPr="005C5A8C">
        <w:rPr>
          <w:rStyle w:val="FontStyle31"/>
          <w:sz w:val="28"/>
          <w:szCs w:val="28"/>
        </w:rPr>
        <w:t>или еквивалент с обхват, включващ обхвата на настоящата обществена поръчка, издаден на името на участника.</w:t>
      </w:r>
    </w:p>
    <w:p w:rsidR="00A80F69" w:rsidRPr="00A80F69" w:rsidRDefault="00A80F69" w:rsidP="005E7A56">
      <w:pPr>
        <w:ind w:firstLine="720"/>
        <w:jc w:val="both"/>
        <w:rPr>
          <w:sz w:val="28"/>
          <w:szCs w:val="28"/>
        </w:rPr>
      </w:pPr>
      <w:r w:rsidRPr="00A80F69">
        <w:rPr>
          <w:rStyle w:val="FontStyle31"/>
          <w:sz w:val="28"/>
          <w:szCs w:val="28"/>
        </w:rPr>
        <w:t>6.3. Участникът следва да</w:t>
      </w:r>
      <w:r w:rsidRPr="00A80F69">
        <w:rPr>
          <w:sz w:val="28"/>
          <w:szCs w:val="28"/>
          <w:lang w:val="x-none"/>
        </w:rPr>
        <w:t xml:space="preserve"> разполага със система за управление и проследяване на доставките, която</w:t>
      </w:r>
      <w:r w:rsidRPr="00A80F69">
        <w:rPr>
          <w:sz w:val="28"/>
          <w:szCs w:val="28"/>
        </w:rPr>
        <w:t xml:space="preserve"> възнамерява да</w:t>
      </w:r>
      <w:r w:rsidRPr="00A80F69">
        <w:rPr>
          <w:sz w:val="28"/>
          <w:szCs w:val="28"/>
          <w:lang w:val="x-none"/>
        </w:rPr>
        <w:t xml:space="preserve"> прилага при изпълнение на поръчката</w:t>
      </w:r>
      <w:r w:rsidRPr="00A80F69">
        <w:rPr>
          <w:sz w:val="28"/>
          <w:szCs w:val="28"/>
        </w:rPr>
        <w:t>.</w:t>
      </w:r>
    </w:p>
    <w:p w:rsidR="00A80F69" w:rsidRPr="00A80F69" w:rsidRDefault="00A80F69" w:rsidP="00A80F69">
      <w:pPr>
        <w:ind w:firstLine="720"/>
        <w:jc w:val="both"/>
        <w:rPr>
          <w:rStyle w:val="FontStyle28"/>
          <w:sz w:val="28"/>
          <w:szCs w:val="28"/>
          <w:u w:val="single"/>
        </w:rPr>
      </w:pPr>
      <w:r w:rsidRPr="00A80F69">
        <w:rPr>
          <w:rStyle w:val="FontStyle31"/>
          <w:sz w:val="28"/>
          <w:szCs w:val="28"/>
          <w:u w:val="single"/>
        </w:rPr>
        <w:t xml:space="preserve">Обстоятелствата по тази точка се доказват при сключване на договора за възлагане на поръчката </w:t>
      </w:r>
      <w:r w:rsidRPr="00A80F69">
        <w:rPr>
          <w:rStyle w:val="FontStyle28"/>
          <w:b w:val="0"/>
          <w:sz w:val="28"/>
          <w:szCs w:val="28"/>
          <w:u w:val="single"/>
        </w:rPr>
        <w:t>чрез:</w:t>
      </w:r>
    </w:p>
    <w:p w:rsidR="00A80F69" w:rsidRPr="00A80F69" w:rsidRDefault="00A80F69" w:rsidP="00A80F69">
      <w:pPr>
        <w:pStyle w:val="ListParagraph"/>
        <w:ind w:left="0" w:firstLine="708"/>
        <w:jc w:val="both"/>
        <w:rPr>
          <w:sz w:val="28"/>
          <w:szCs w:val="28"/>
        </w:rPr>
      </w:pPr>
      <w:r>
        <w:rPr>
          <w:rStyle w:val="FontStyle31"/>
          <w:sz w:val="28"/>
          <w:szCs w:val="28"/>
        </w:rPr>
        <w:t xml:space="preserve"> - </w:t>
      </w:r>
      <w:r w:rsidRPr="00A80F69">
        <w:rPr>
          <w:rStyle w:val="FontStyle31"/>
          <w:sz w:val="28"/>
          <w:szCs w:val="28"/>
        </w:rPr>
        <w:t>представяне от участника на документ, доказващ и описващ</w:t>
      </w:r>
      <w:r w:rsidRPr="00A80F69">
        <w:rPr>
          <w:sz w:val="28"/>
          <w:szCs w:val="28"/>
          <w:lang w:val="x-none"/>
        </w:rPr>
        <w:t xml:space="preserve"> система</w:t>
      </w:r>
      <w:r w:rsidRPr="00A80F69">
        <w:rPr>
          <w:sz w:val="28"/>
          <w:szCs w:val="28"/>
        </w:rPr>
        <w:t>та</w:t>
      </w:r>
      <w:r w:rsidRPr="00A80F69">
        <w:rPr>
          <w:sz w:val="28"/>
          <w:szCs w:val="28"/>
          <w:lang w:val="x-none"/>
        </w:rPr>
        <w:t xml:space="preserve"> за управление и проследяване на доставките, която</w:t>
      </w:r>
      <w:r w:rsidRPr="00A80F69">
        <w:rPr>
          <w:sz w:val="28"/>
          <w:szCs w:val="28"/>
        </w:rPr>
        <w:t xml:space="preserve"> участникът възнамерява да</w:t>
      </w:r>
      <w:r w:rsidRPr="00A80F69">
        <w:rPr>
          <w:sz w:val="28"/>
          <w:szCs w:val="28"/>
          <w:lang w:val="x-none"/>
        </w:rPr>
        <w:t xml:space="preserve"> прилага при изпълнение на поръчката</w:t>
      </w:r>
      <w:r w:rsidRPr="00A80F69">
        <w:rPr>
          <w:sz w:val="28"/>
          <w:szCs w:val="28"/>
        </w:rPr>
        <w:t>.</w:t>
      </w:r>
    </w:p>
    <w:p w:rsidR="005E7A56" w:rsidRDefault="005E7A56" w:rsidP="005E7A56">
      <w:pPr>
        <w:jc w:val="both"/>
      </w:pPr>
    </w:p>
    <w:p w:rsidR="005E7A56" w:rsidRDefault="005E7A56" w:rsidP="005E7A56">
      <w:pPr>
        <w:ind w:firstLine="720"/>
        <w:jc w:val="both"/>
        <w:rPr>
          <w:rStyle w:val="FontStyle28"/>
          <w:sz w:val="28"/>
          <w:szCs w:val="28"/>
        </w:rPr>
      </w:pPr>
      <w:r>
        <w:rPr>
          <w:rStyle w:val="FontStyle28"/>
          <w:sz w:val="28"/>
          <w:szCs w:val="28"/>
        </w:rPr>
        <w:t xml:space="preserve">7. </w:t>
      </w:r>
      <w:r>
        <w:rPr>
          <w:rStyle w:val="FontStyle35"/>
          <w:sz w:val="28"/>
          <w:szCs w:val="28"/>
        </w:rPr>
        <w:t xml:space="preserve">Други </w:t>
      </w:r>
      <w:r w:rsidR="00240335">
        <w:rPr>
          <w:rStyle w:val="FontStyle28"/>
          <w:sz w:val="28"/>
          <w:szCs w:val="28"/>
        </w:rPr>
        <w:t>изисквания към участниците:</w:t>
      </w:r>
    </w:p>
    <w:p w:rsidR="005E7A56" w:rsidRDefault="005E7A56" w:rsidP="005E7A56">
      <w:pPr>
        <w:ind w:firstLine="720"/>
        <w:jc w:val="both"/>
        <w:rPr>
          <w:rStyle w:val="FontStyle31"/>
          <w:sz w:val="28"/>
          <w:szCs w:val="28"/>
        </w:rPr>
      </w:pPr>
      <w:r>
        <w:rPr>
          <w:rStyle w:val="FontStyle31"/>
          <w:sz w:val="28"/>
          <w:szCs w:val="28"/>
        </w:rPr>
        <w:t>7.1.</w:t>
      </w:r>
      <w:r>
        <w:rPr>
          <w:rStyle w:val="FontStyle31"/>
          <w:sz w:val="28"/>
          <w:szCs w:val="28"/>
        </w:rPr>
        <w:tab/>
        <w:t>Всеки участник в процедурата има право да представи само една оферта.</w:t>
      </w:r>
    </w:p>
    <w:p w:rsidR="005E7A56" w:rsidRDefault="005E7A56" w:rsidP="005E7A56">
      <w:pPr>
        <w:ind w:firstLine="720"/>
        <w:jc w:val="both"/>
        <w:rPr>
          <w:rStyle w:val="FontStyle31"/>
          <w:sz w:val="28"/>
          <w:szCs w:val="28"/>
        </w:rPr>
      </w:pPr>
      <w:r>
        <w:rPr>
          <w:rStyle w:val="FontStyle31"/>
          <w:sz w:val="28"/>
          <w:szCs w:val="28"/>
        </w:rPr>
        <w:t xml:space="preserve">7.2. Всеки участник в процедурата следва да посочи срок на валидност на офертата, който </w:t>
      </w:r>
      <w:r w:rsidR="00240335">
        <w:rPr>
          <w:rStyle w:val="FontStyle28"/>
          <w:sz w:val="28"/>
          <w:szCs w:val="28"/>
        </w:rPr>
        <w:t>не може да е по - кратък от 90 (деветдесет) календарни дни</w:t>
      </w:r>
      <w:r>
        <w:rPr>
          <w:rStyle w:val="FontStyle28"/>
          <w:sz w:val="28"/>
          <w:szCs w:val="28"/>
        </w:rPr>
        <w:t xml:space="preserve">, </w:t>
      </w:r>
      <w:r>
        <w:rPr>
          <w:rStyle w:val="FontStyle31"/>
          <w:sz w:val="28"/>
          <w:szCs w:val="28"/>
        </w:rPr>
        <w:t>считано от датата на подаване на офертата. Оферти със срок на валидност, който е по - кратък от предвидения в предходното изречение, ще бъдат отстранявани от участие.</w:t>
      </w:r>
    </w:p>
    <w:p w:rsidR="005E7A56" w:rsidRDefault="005E7A56" w:rsidP="005E7A56">
      <w:pPr>
        <w:ind w:firstLine="720"/>
        <w:jc w:val="both"/>
        <w:rPr>
          <w:rStyle w:val="FontStyle31"/>
          <w:sz w:val="28"/>
          <w:szCs w:val="28"/>
        </w:rPr>
      </w:pPr>
      <w:r>
        <w:rPr>
          <w:rStyle w:val="FontStyle31"/>
          <w:sz w:val="28"/>
          <w:szCs w:val="28"/>
        </w:rPr>
        <w:t>7.3. Лице, което участва в обединение или е дало съгласие да бъде подизпълнител на друг участник, не може да подава самостоятелно оферта за участие.</w:t>
      </w:r>
    </w:p>
    <w:p w:rsidR="005E7A56" w:rsidRDefault="005E7A56" w:rsidP="005E7A56">
      <w:pPr>
        <w:ind w:firstLine="720"/>
        <w:jc w:val="both"/>
        <w:rPr>
          <w:rStyle w:val="FontStyle31"/>
          <w:sz w:val="28"/>
          <w:szCs w:val="28"/>
        </w:rPr>
      </w:pPr>
      <w:r>
        <w:rPr>
          <w:rStyle w:val="FontStyle31"/>
          <w:sz w:val="28"/>
          <w:szCs w:val="28"/>
        </w:rPr>
        <w:t>7.4. В процедурата за възлагане на настоящата обществена поръчка едно физическо или юридическо лице може да участва само в едно обединение.</w:t>
      </w:r>
    </w:p>
    <w:p w:rsidR="005E7A56" w:rsidRDefault="005E7A56" w:rsidP="005E7A56">
      <w:pPr>
        <w:ind w:firstLine="720"/>
        <w:jc w:val="both"/>
        <w:rPr>
          <w:rStyle w:val="FontStyle31"/>
          <w:sz w:val="28"/>
          <w:szCs w:val="28"/>
        </w:rPr>
      </w:pPr>
      <w:r>
        <w:rPr>
          <w:rStyle w:val="FontStyle31"/>
          <w:sz w:val="28"/>
          <w:szCs w:val="28"/>
        </w:rPr>
        <w:t xml:space="preserve">7.5. „Свързани лица" по смисъла на § 2, т. 45 от ДР на ЗОП не могат </w:t>
      </w:r>
      <w:r>
        <w:rPr>
          <w:rStyle w:val="FontStyle31"/>
          <w:sz w:val="28"/>
          <w:szCs w:val="28"/>
        </w:rPr>
        <w:lastRenderedPageBreak/>
        <w:t>да бъдат самостоятелни участници в една и съща процедура.</w:t>
      </w:r>
    </w:p>
    <w:p w:rsidR="005E7A56" w:rsidRDefault="005E7A56" w:rsidP="005E7A56">
      <w:pPr>
        <w:ind w:firstLine="720"/>
        <w:jc w:val="both"/>
        <w:rPr>
          <w:rStyle w:val="FontStyle31"/>
          <w:sz w:val="28"/>
          <w:szCs w:val="28"/>
        </w:rPr>
      </w:pPr>
      <w:r>
        <w:rPr>
          <w:rStyle w:val="FontStyle31"/>
          <w:sz w:val="28"/>
          <w:szCs w:val="28"/>
        </w:rPr>
        <w:t xml:space="preserve">7.6. Посочените изисквания в т. 7.1.-7.5. се прилагат </w:t>
      </w:r>
      <w:r>
        <w:rPr>
          <w:rStyle w:val="FontStyle31"/>
          <w:sz w:val="28"/>
          <w:szCs w:val="28"/>
          <w:u w:val="single"/>
        </w:rPr>
        <w:t>отделно</w:t>
      </w:r>
      <w:r w:rsidR="00240335">
        <w:rPr>
          <w:rStyle w:val="FontStyle31"/>
          <w:sz w:val="28"/>
          <w:szCs w:val="28"/>
        </w:rPr>
        <w:t xml:space="preserve"> за всяка от о</w:t>
      </w:r>
      <w:r>
        <w:rPr>
          <w:rStyle w:val="FontStyle31"/>
          <w:sz w:val="28"/>
          <w:szCs w:val="28"/>
        </w:rPr>
        <w:t>бособените позиции в настоящата обществена поръчка.</w:t>
      </w:r>
    </w:p>
    <w:p w:rsidR="005E7A56" w:rsidRDefault="005E7A56" w:rsidP="005E7A56">
      <w:pPr>
        <w:ind w:firstLine="720"/>
        <w:jc w:val="both"/>
        <w:rPr>
          <w:rStyle w:val="FontStyle31"/>
          <w:sz w:val="28"/>
          <w:szCs w:val="28"/>
        </w:rPr>
      </w:pPr>
      <w:r>
        <w:rPr>
          <w:sz w:val="28"/>
          <w:szCs w:val="28"/>
        </w:rPr>
        <w:t>7.</w:t>
      </w:r>
      <w:proofErr w:type="spellStart"/>
      <w:r>
        <w:rPr>
          <w:sz w:val="28"/>
          <w:szCs w:val="28"/>
        </w:rPr>
        <w:t>7</w:t>
      </w:r>
      <w:proofErr w:type="spellEnd"/>
      <w:r>
        <w:rPr>
          <w:sz w:val="28"/>
          <w:szCs w:val="28"/>
        </w:rPr>
        <w:t>.</w:t>
      </w:r>
      <w:r>
        <w:t xml:space="preserve"> </w:t>
      </w:r>
      <w:r>
        <w:rPr>
          <w:rStyle w:val="FontStyle31"/>
          <w:sz w:val="28"/>
          <w:szCs w:val="28"/>
        </w:rPr>
        <w:t xml:space="preserve">Участниците могат да посочат в офертите си информация, която смятат за конфиденциална във връзка с наличието на търговска тайна. Съгласно чл. 102, ал. 2 от ЗОП, участниците не могат да се позовават на </w:t>
      </w:r>
      <w:proofErr w:type="spellStart"/>
      <w:r>
        <w:rPr>
          <w:rStyle w:val="FontStyle31"/>
          <w:sz w:val="28"/>
          <w:szCs w:val="28"/>
        </w:rPr>
        <w:t>конфиденциалност</w:t>
      </w:r>
      <w:proofErr w:type="spellEnd"/>
      <w:r>
        <w:rPr>
          <w:rStyle w:val="FontStyle31"/>
          <w:sz w:val="28"/>
          <w:szCs w:val="28"/>
        </w:rPr>
        <w:t xml:space="preserve"> по отношение на предложенията в офертите им, които подлежат на оценка.</w:t>
      </w:r>
    </w:p>
    <w:p w:rsidR="005E7A56" w:rsidRDefault="005E7A56" w:rsidP="005E7A56">
      <w:pPr>
        <w:ind w:firstLine="720"/>
        <w:jc w:val="both"/>
        <w:rPr>
          <w:rStyle w:val="FontStyle31"/>
          <w:sz w:val="28"/>
          <w:szCs w:val="28"/>
        </w:rPr>
      </w:pPr>
      <w:r>
        <w:rPr>
          <w:rStyle w:val="FontStyle31"/>
          <w:sz w:val="28"/>
          <w:szCs w:val="28"/>
        </w:rPr>
        <w:t xml:space="preserve">7.8. Всеки участник в процедурата може да посочи в офертата си </w:t>
      </w:r>
      <w:r>
        <w:rPr>
          <w:rStyle w:val="FontStyle31"/>
          <w:sz w:val="28"/>
          <w:szCs w:val="28"/>
          <w:u w:val="single"/>
        </w:rPr>
        <w:t>подизпълнители</w:t>
      </w:r>
      <w:r>
        <w:rPr>
          <w:rStyle w:val="FontStyle31"/>
          <w:sz w:val="28"/>
          <w:szCs w:val="28"/>
        </w:rPr>
        <w:t xml:space="preserve">, ако възнамерява да ползва такива и дела от поръчката, който ще им възложи. При ползване на подизпълнители участникът следва да съобрази § 2, т. 34 от ДР на ЗОП, а именно, че </w:t>
      </w:r>
      <w:r>
        <w:rPr>
          <w:rStyle w:val="FontStyle36"/>
          <w:sz w:val="28"/>
          <w:szCs w:val="28"/>
        </w:rPr>
        <w:t>„Подизпълнител</w:t>
      </w:r>
      <w:r w:rsidRPr="00824B1A">
        <w:rPr>
          <w:rStyle w:val="FontStyle36"/>
          <w:sz w:val="28"/>
          <w:szCs w:val="28"/>
        </w:rPr>
        <w:t>"</w:t>
      </w:r>
      <w:r>
        <w:rPr>
          <w:rStyle w:val="FontStyle36"/>
          <w:sz w:val="28"/>
          <w:szCs w:val="28"/>
        </w:rPr>
        <w:t xml:space="preserve"> е лице, което е дало съгласие да изпълни определен дял от предмета на обществената поръчка</w:t>
      </w:r>
      <w:r w:rsidR="00240335">
        <w:rPr>
          <w:rStyle w:val="FontStyle36"/>
          <w:sz w:val="28"/>
          <w:szCs w:val="28"/>
        </w:rPr>
        <w:t>“</w:t>
      </w:r>
      <w:r>
        <w:rPr>
          <w:rStyle w:val="FontStyle36"/>
          <w:sz w:val="28"/>
          <w:szCs w:val="28"/>
        </w:rPr>
        <w:t>.</w:t>
      </w:r>
    </w:p>
    <w:p w:rsidR="005E7A56" w:rsidRDefault="005E7A56" w:rsidP="005E7A56">
      <w:pPr>
        <w:ind w:firstLine="720"/>
        <w:jc w:val="both"/>
        <w:rPr>
          <w:rStyle w:val="FontStyle31"/>
          <w:sz w:val="28"/>
          <w:szCs w:val="28"/>
        </w:rPr>
      </w:pPr>
      <w:r>
        <w:rPr>
          <w:sz w:val="28"/>
          <w:szCs w:val="28"/>
        </w:rPr>
        <w:t xml:space="preserve">7.9. </w:t>
      </w:r>
      <w:r>
        <w:rPr>
          <w:rStyle w:val="FontStyle31"/>
          <w:sz w:val="28"/>
          <w:szCs w:val="28"/>
        </w:rPr>
        <w:t>Подизпълнителите трябва да отговарят на съответните критерии за подбор съобразно вида и дела на поръчката, който ще изпълняват.</w:t>
      </w:r>
    </w:p>
    <w:p w:rsidR="005E7A56" w:rsidRDefault="005E7A56" w:rsidP="00240335">
      <w:pPr>
        <w:ind w:firstLine="708"/>
        <w:jc w:val="both"/>
        <w:rPr>
          <w:rStyle w:val="FontStyle31"/>
          <w:sz w:val="28"/>
          <w:szCs w:val="28"/>
        </w:rPr>
      </w:pPr>
      <w:r>
        <w:rPr>
          <w:rStyle w:val="FontStyle31"/>
          <w:sz w:val="28"/>
          <w:szCs w:val="28"/>
        </w:rPr>
        <w:t>За посочените в офертата подизпълнители не следва да са налице основания за отстраняване от процедурата.</w:t>
      </w:r>
    </w:p>
    <w:p w:rsidR="005E7A56" w:rsidRDefault="005E7A56" w:rsidP="005E7A56">
      <w:pPr>
        <w:ind w:firstLine="720"/>
        <w:jc w:val="both"/>
        <w:rPr>
          <w:rStyle w:val="FontStyle31"/>
          <w:sz w:val="28"/>
          <w:szCs w:val="28"/>
        </w:rPr>
      </w:pPr>
      <w:r>
        <w:rPr>
          <w:rStyle w:val="FontStyle31"/>
          <w:sz w:val="28"/>
          <w:szCs w:val="28"/>
        </w:rPr>
        <w:t>7.10. В случай, че подизпълнител не отговаря на изискванията, посочени в т. 7.8. и т. 7.9., Възложителят изисква от участника неговата замяна.</w:t>
      </w:r>
    </w:p>
    <w:p w:rsidR="005E7A56" w:rsidRDefault="005E7A56" w:rsidP="005E7A56">
      <w:pPr>
        <w:ind w:firstLine="720"/>
        <w:jc w:val="both"/>
        <w:rPr>
          <w:rStyle w:val="FontStyle31"/>
          <w:sz w:val="28"/>
          <w:szCs w:val="28"/>
        </w:rPr>
      </w:pPr>
      <w:r>
        <w:rPr>
          <w:rStyle w:val="FontStyle31"/>
          <w:sz w:val="28"/>
          <w:szCs w:val="28"/>
        </w:rPr>
        <w:t>7.11. Замяна или включване на подизпълнител по време на изпълнението на договора за обществена поръчка е допустимо по изключение при спазване на изискванията на чл. 66, ал. 11 и ал. 12 от ЗОП.</w:t>
      </w:r>
    </w:p>
    <w:p w:rsidR="005E7A56" w:rsidRDefault="005E7A56" w:rsidP="005E7A56">
      <w:pPr>
        <w:jc w:val="both"/>
        <w:rPr>
          <w:rStyle w:val="FontStyle31"/>
          <w:sz w:val="28"/>
          <w:szCs w:val="28"/>
        </w:rPr>
      </w:pPr>
      <w:r>
        <w:rPr>
          <w:rStyle w:val="FontStyle31"/>
          <w:sz w:val="28"/>
          <w:szCs w:val="28"/>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5E7A56" w:rsidRDefault="005E7A56" w:rsidP="005E7A56">
      <w:pPr>
        <w:ind w:firstLine="720"/>
        <w:jc w:val="both"/>
        <w:rPr>
          <w:rStyle w:val="FontStyle31"/>
          <w:sz w:val="28"/>
          <w:szCs w:val="28"/>
        </w:rPr>
      </w:pPr>
      <w:r>
        <w:rPr>
          <w:rStyle w:val="FontStyle31"/>
          <w:sz w:val="28"/>
          <w:szCs w:val="28"/>
        </w:rPr>
        <w:t>7.12. Когато частта от поръчката, която се изпълнява от подизпълнителя, може да бъде предадена като отделен обект на Изпълнителя или на Възложителя, Възложителят заплаща възнаграждение за тази част на подизпълнителя. Разплащанията се осъществяват въз основа на искане от подизпълнителя до Възложителя, отправено чрез Изпълнителя, който е длъжен да го представи на Възложителя в 15 - дневен срок от неговото получаване. Към искането Изпълнителят предоставя становище, от което да е видно дали оспорва или не отправеното от подизпълнителя искане за директни плащания или част от тях като недължими. Когато искането за плащане е оспорено, Възложителят има право да откаже плащане на подизпълнителя до момента на отстраняване на причината за отказа.</w:t>
      </w:r>
    </w:p>
    <w:p w:rsidR="005E7A56" w:rsidRDefault="005E7A56" w:rsidP="005E7A56">
      <w:pPr>
        <w:ind w:firstLine="720"/>
        <w:jc w:val="both"/>
        <w:rPr>
          <w:rStyle w:val="FontStyle31"/>
          <w:sz w:val="28"/>
          <w:szCs w:val="28"/>
        </w:rPr>
      </w:pPr>
      <w:r>
        <w:rPr>
          <w:rStyle w:val="FontStyle31"/>
          <w:sz w:val="28"/>
          <w:szCs w:val="28"/>
        </w:rPr>
        <w:t xml:space="preserve">7.13. Всеки участник в обществената поръчка може да се позове </w:t>
      </w:r>
      <w:r w:rsidRPr="00630732">
        <w:rPr>
          <w:rStyle w:val="FontStyle31"/>
          <w:sz w:val="28"/>
          <w:szCs w:val="28"/>
        </w:rPr>
        <w:t>на капацитета на трети лица,</w:t>
      </w:r>
      <w:r>
        <w:rPr>
          <w:rStyle w:val="FontStyle31"/>
          <w:sz w:val="28"/>
          <w:szCs w:val="28"/>
        </w:rPr>
        <w:t xml:space="preserve">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5E7A56" w:rsidRDefault="005E7A56" w:rsidP="005E7A56">
      <w:pPr>
        <w:ind w:firstLine="720"/>
        <w:jc w:val="both"/>
        <w:rPr>
          <w:rStyle w:val="FontStyle31"/>
          <w:sz w:val="28"/>
          <w:szCs w:val="28"/>
        </w:rPr>
      </w:pPr>
      <w:r>
        <w:rPr>
          <w:rStyle w:val="FontStyle31"/>
          <w:sz w:val="28"/>
          <w:szCs w:val="28"/>
        </w:rPr>
        <w:t>7.14.</w:t>
      </w:r>
      <w:r>
        <w:rPr>
          <w:rStyle w:val="FontStyle31"/>
          <w:sz w:val="28"/>
          <w:szCs w:val="28"/>
        </w:rPr>
        <w:tab/>
        <w:t xml:space="preserve">По отношение на критериите, свързани с професионалната компетентност, участниците могат да се позовават на капацитета на трети </w:t>
      </w:r>
      <w:r>
        <w:rPr>
          <w:rStyle w:val="FontStyle31"/>
          <w:sz w:val="28"/>
          <w:szCs w:val="28"/>
        </w:rPr>
        <w:lastRenderedPageBreak/>
        <w:t>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който е необходим този капацитет.</w:t>
      </w:r>
    </w:p>
    <w:p w:rsidR="005E7A56" w:rsidRDefault="005E7A56" w:rsidP="005E7A56">
      <w:pPr>
        <w:ind w:firstLine="720"/>
        <w:jc w:val="both"/>
        <w:rPr>
          <w:rStyle w:val="FontStyle31"/>
          <w:sz w:val="28"/>
          <w:szCs w:val="28"/>
        </w:rPr>
      </w:pPr>
      <w:r>
        <w:rPr>
          <w:rStyle w:val="FontStyle31"/>
          <w:sz w:val="28"/>
          <w:szCs w:val="28"/>
        </w:rPr>
        <w:t>7.15.</w:t>
      </w:r>
      <w:r>
        <w:rPr>
          <w:rStyle w:val="FontStyle31"/>
          <w:sz w:val="28"/>
          <w:szCs w:val="28"/>
        </w:rPr>
        <w:tab/>
        <w:t>Когато участникът се позовава на капацитета на трети лица, той трябва да докаже, че ще разполага с техните ресурси, като представи документи за поетите от третите лица задължения.</w:t>
      </w:r>
    </w:p>
    <w:p w:rsidR="005E7A56" w:rsidRDefault="005E7A56" w:rsidP="005E7A56">
      <w:pPr>
        <w:ind w:firstLine="720"/>
        <w:jc w:val="both"/>
        <w:rPr>
          <w:rStyle w:val="FontStyle31"/>
          <w:sz w:val="28"/>
          <w:szCs w:val="28"/>
        </w:rPr>
      </w:pPr>
      <w:r>
        <w:rPr>
          <w:rStyle w:val="FontStyle31"/>
          <w:sz w:val="28"/>
          <w:szCs w:val="28"/>
        </w:rPr>
        <w:t>7.16. Третите лица трябва да отговарят на съответните критерии за подбор, за доказването на които участникът се позовава на техния капацитет.</w:t>
      </w:r>
    </w:p>
    <w:p w:rsidR="005E7A56" w:rsidRDefault="005E7A56" w:rsidP="005E7A56">
      <w:pPr>
        <w:ind w:firstLine="720"/>
        <w:jc w:val="both"/>
        <w:rPr>
          <w:rStyle w:val="FontStyle31"/>
          <w:sz w:val="28"/>
          <w:szCs w:val="28"/>
        </w:rPr>
      </w:pPr>
      <w:r>
        <w:rPr>
          <w:rStyle w:val="FontStyle31"/>
          <w:sz w:val="28"/>
          <w:szCs w:val="28"/>
        </w:rPr>
        <w:t>7.17. За посочените в офертата трети лица не следва да са налице основания за отстраняване от процедурата.</w:t>
      </w:r>
    </w:p>
    <w:p w:rsidR="005E7A56" w:rsidRDefault="005E7A56" w:rsidP="005E7A56">
      <w:pPr>
        <w:ind w:firstLine="720"/>
        <w:jc w:val="both"/>
        <w:rPr>
          <w:rStyle w:val="FontStyle31"/>
          <w:sz w:val="28"/>
          <w:szCs w:val="28"/>
        </w:rPr>
      </w:pPr>
      <w:r>
        <w:rPr>
          <w:rStyle w:val="FontStyle31"/>
          <w:sz w:val="28"/>
          <w:szCs w:val="28"/>
        </w:rPr>
        <w:t>7.18. В случай, че посоченото в офертата трето лице не отговаря на изискванията по т 7.16. и т. 7.17., Възложителят изисква от участника неговата замяна.</w:t>
      </w:r>
    </w:p>
    <w:p w:rsidR="005E7A56" w:rsidRDefault="005E7A56" w:rsidP="005E7A56">
      <w:pPr>
        <w:ind w:firstLine="720"/>
        <w:jc w:val="both"/>
        <w:rPr>
          <w:rStyle w:val="FontStyle31"/>
          <w:sz w:val="28"/>
          <w:szCs w:val="28"/>
        </w:rPr>
      </w:pPr>
      <w:r>
        <w:rPr>
          <w:rStyle w:val="FontStyle31"/>
          <w:sz w:val="28"/>
          <w:szCs w:val="28"/>
        </w:rPr>
        <w:t>7.19.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изискванията, посочени в т. 7.13. – 7.18.</w:t>
      </w:r>
    </w:p>
    <w:p w:rsidR="005E7A56" w:rsidRDefault="00630732" w:rsidP="005E7A56">
      <w:pPr>
        <w:ind w:firstLine="720"/>
        <w:jc w:val="both"/>
        <w:rPr>
          <w:rStyle w:val="FontStyle31"/>
          <w:sz w:val="28"/>
          <w:szCs w:val="28"/>
        </w:rPr>
      </w:pPr>
      <w:r>
        <w:rPr>
          <w:rStyle w:val="FontStyle31"/>
          <w:sz w:val="28"/>
          <w:szCs w:val="28"/>
        </w:rPr>
        <w:t>7.20</w:t>
      </w:r>
      <w:r w:rsidR="005E7A56">
        <w:rPr>
          <w:rStyle w:val="FontStyle31"/>
          <w:sz w:val="28"/>
          <w:szCs w:val="28"/>
        </w:rPr>
        <w:t>.</w:t>
      </w:r>
      <w:r w:rsidR="005E7A56">
        <w:rPr>
          <w:rStyle w:val="FontStyle31"/>
          <w:sz w:val="28"/>
          <w:szCs w:val="28"/>
        </w:rPr>
        <w:tab/>
        <w:t>Когато участник в процедурата е обединение, което не е юридическо лице, същият следва да представи документ, от който да е видно правното основание за създаване на обединението, както и следната информация:</w:t>
      </w:r>
    </w:p>
    <w:p w:rsidR="005E7A56" w:rsidRDefault="005E7A56" w:rsidP="005E7A56">
      <w:pPr>
        <w:ind w:firstLine="720"/>
        <w:jc w:val="both"/>
        <w:rPr>
          <w:rStyle w:val="FontStyle31"/>
          <w:sz w:val="28"/>
          <w:szCs w:val="28"/>
        </w:rPr>
      </w:pPr>
      <w:r>
        <w:rPr>
          <w:rStyle w:val="FontStyle31"/>
          <w:sz w:val="28"/>
          <w:szCs w:val="28"/>
        </w:rPr>
        <w:t>- правата и задълженията на участниците в обединението;</w:t>
      </w:r>
    </w:p>
    <w:p w:rsidR="005E7A56" w:rsidRDefault="005E7A56" w:rsidP="005E7A56">
      <w:pPr>
        <w:ind w:firstLine="720"/>
        <w:jc w:val="both"/>
        <w:rPr>
          <w:rStyle w:val="FontStyle31"/>
          <w:sz w:val="28"/>
          <w:szCs w:val="28"/>
        </w:rPr>
      </w:pPr>
      <w:r>
        <w:rPr>
          <w:rStyle w:val="FontStyle31"/>
          <w:sz w:val="28"/>
          <w:szCs w:val="28"/>
        </w:rPr>
        <w:t>- разпределението на отговорността между членовете на обединението;</w:t>
      </w:r>
    </w:p>
    <w:p w:rsidR="005E7A56" w:rsidRDefault="005E7A56" w:rsidP="005E7A56">
      <w:pPr>
        <w:ind w:firstLine="720"/>
        <w:jc w:val="both"/>
        <w:rPr>
          <w:rStyle w:val="FontStyle31"/>
          <w:sz w:val="28"/>
          <w:szCs w:val="28"/>
        </w:rPr>
      </w:pPr>
      <w:r>
        <w:rPr>
          <w:rStyle w:val="FontStyle31"/>
          <w:sz w:val="28"/>
          <w:szCs w:val="28"/>
        </w:rPr>
        <w:t>- дейностите, които ще изпълнява всеки член от обединението.</w:t>
      </w:r>
    </w:p>
    <w:p w:rsidR="005E7A56" w:rsidRDefault="00630732" w:rsidP="005E7A56">
      <w:pPr>
        <w:ind w:firstLine="720"/>
        <w:jc w:val="both"/>
        <w:rPr>
          <w:rStyle w:val="FontStyle31"/>
          <w:sz w:val="28"/>
          <w:szCs w:val="28"/>
        </w:rPr>
      </w:pPr>
      <w:r>
        <w:rPr>
          <w:rStyle w:val="FontStyle31"/>
          <w:sz w:val="28"/>
          <w:szCs w:val="28"/>
        </w:rPr>
        <w:t>7.21</w:t>
      </w:r>
      <w:r w:rsidR="005E7A56">
        <w:rPr>
          <w:rStyle w:val="FontStyle31"/>
          <w:sz w:val="28"/>
          <w:szCs w:val="28"/>
        </w:rPr>
        <w:t>.</w:t>
      </w:r>
      <w:r w:rsidR="005E7A56">
        <w:rPr>
          <w:rStyle w:val="FontStyle31"/>
          <w:sz w:val="28"/>
          <w:szCs w:val="28"/>
        </w:rPr>
        <w:tab/>
        <w:t>Клон на чуждестранно лице може да е самостоятелен участник в процедурата за възлагане на поръчката, ако може самостоятелно да подава оферта за участие съгласно законодателството на държавата, в която е установен. В случай, че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w:t>
      </w:r>
    </w:p>
    <w:p w:rsidR="005E7A56" w:rsidRDefault="005E7A56" w:rsidP="005E7A56">
      <w:pPr>
        <w:ind w:firstLine="720"/>
        <w:jc w:val="both"/>
        <w:rPr>
          <w:rStyle w:val="FontStyle31"/>
          <w:sz w:val="28"/>
          <w:szCs w:val="28"/>
        </w:rPr>
      </w:pPr>
    </w:p>
    <w:p w:rsidR="005E7A56" w:rsidRPr="00A11EE0" w:rsidRDefault="005E7A56" w:rsidP="005E7A56">
      <w:pPr>
        <w:ind w:firstLine="720"/>
        <w:jc w:val="both"/>
        <w:rPr>
          <w:rStyle w:val="FontStyle28"/>
          <w:sz w:val="28"/>
          <w:szCs w:val="28"/>
        </w:rPr>
      </w:pPr>
      <w:r w:rsidRPr="00A11EE0">
        <w:rPr>
          <w:rStyle w:val="FontStyle28"/>
          <w:sz w:val="28"/>
          <w:szCs w:val="28"/>
        </w:rPr>
        <w:t>8. Прилагане на основанията за отстраняване</w:t>
      </w:r>
      <w:r w:rsidR="00BC6565" w:rsidRPr="00A11EE0">
        <w:rPr>
          <w:rStyle w:val="FontStyle28"/>
          <w:sz w:val="28"/>
          <w:szCs w:val="28"/>
        </w:rPr>
        <w:t>:</w:t>
      </w:r>
    </w:p>
    <w:p w:rsidR="005E7A56" w:rsidRDefault="005E7A56" w:rsidP="005E7A56">
      <w:pPr>
        <w:ind w:firstLine="720"/>
        <w:jc w:val="both"/>
        <w:rPr>
          <w:rStyle w:val="FontStyle36"/>
          <w:sz w:val="28"/>
          <w:szCs w:val="28"/>
        </w:rPr>
      </w:pPr>
      <w:r w:rsidRPr="00A11EE0">
        <w:rPr>
          <w:rStyle w:val="FontStyle31"/>
          <w:sz w:val="28"/>
          <w:szCs w:val="28"/>
        </w:rPr>
        <w:t>8.1.</w:t>
      </w:r>
      <w:r w:rsidRPr="00A11EE0">
        <w:rPr>
          <w:rStyle w:val="FontStyle31"/>
          <w:sz w:val="28"/>
          <w:szCs w:val="28"/>
        </w:rPr>
        <w:tab/>
        <w:t>Във всеки конкретен случай и наличието на всяко конкретно основание за отстраняване, Възложителят ще прилага и ще съобразява легалното определение, съдържащо се в § 2, т. 25 от ДР на ЗОП, а именно: „</w:t>
      </w:r>
      <w:r w:rsidR="00A11EE0" w:rsidRPr="00A11EE0">
        <w:rPr>
          <w:rStyle w:val="FontStyle36"/>
          <w:sz w:val="28"/>
          <w:szCs w:val="28"/>
        </w:rPr>
        <w:t>Неподходяща оферта</w:t>
      </w:r>
      <w:r w:rsidRPr="00A11EE0">
        <w:rPr>
          <w:rStyle w:val="FontStyle36"/>
          <w:sz w:val="28"/>
          <w:szCs w:val="28"/>
        </w:rPr>
        <w:t>" е оферта, която не отговаря на техническите спецификации и на изискванията за изпълнение на поръчката или е подадена от участник, който не отговаря на поставените критерии за подбор или за когото е налице някое от посочените в процедурата основания за отстраняване".</w:t>
      </w:r>
    </w:p>
    <w:p w:rsidR="005E7A56" w:rsidRDefault="005E7A56" w:rsidP="005E7A56">
      <w:pPr>
        <w:ind w:firstLine="720"/>
        <w:jc w:val="both"/>
        <w:rPr>
          <w:rStyle w:val="FontStyle31"/>
          <w:sz w:val="28"/>
          <w:szCs w:val="28"/>
        </w:rPr>
      </w:pPr>
      <w:r>
        <w:rPr>
          <w:rStyle w:val="FontStyle31"/>
          <w:sz w:val="28"/>
          <w:szCs w:val="28"/>
        </w:rPr>
        <w:lastRenderedPageBreak/>
        <w:t>8.2.</w:t>
      </w:r>
      <w:r>
        <w:rPr>
          <w:rStyle w:val="FontStyle31"/>
          <w:sz w:val="28"/>
          <w:szCs w:val="28"/>
        </w:rPr>
        <w:tab/>
        <w:t xml:space="preserve">Възложителят отстранява от процедурата участник, за когото са налице основанията по чл. 54, ал. 1 от ЗОП и чл. 107 от ЗОП, както и посочените от Възложителя обстоятелства по чл. 55, ал. 1 от ЗОП, възникнали преди </w:t>
      </w:r>
      <w:r>
        <w:rPr>
          <w:rStyle w:val="FontStyle31"/>
          <w:sz w:val="28"/>
          <w:szCs w:val="28"/>
          <w:u w:val="single"/>
        </w:rPr>
        <w:t>или</w:t>
      </w:r>
      <w:r>
        <w:rPr>
          <w:rStyle w:val="FontStyle31"/>
          <w:sz w:val="28"/>
          <w:szCs w:val="28"/>
        </w:rPr>
        <w:t xml:space="preserve"> по време на процедурата.</w:t>
      </w:r>
    </w:p>
    <w:p w:rsidR="005E7A56" w:rsidRDefault="005E7A56" w:rsidP="005E7A56">
      <w:pPr>
        <w:ind w:firstLine="720"/>
        <w:jc w:val="both"/>
        <w:rPr>
          <w:rStyle w:val="FontStyle31"/>
          <w:sz w:val="28"/>
          <w:szCs w:val="28"/>
        </w:rPr>
      </w:pPr>
      <w:r>
        <w:rPr>
          <w:rStyle w:val="FontStyle31"/>
          <w:sz w:val="28"/>
          <w:szCs w:val="28"/>
        </w:rPr>
        <w:t>8.3.</w:t>
      </w:r>
      <w:r>
        <w:rPr>
          <w:rStyle w:val="FontStyle31"/>
          <w:sz w:val="28"/>
          <w:szCs w:val="28"/>
        </w:rPr>
        <w:tab/>
        <w:t>Посочените в офертата подизпълнители следва да отговарят на съответните критерии за подбор, съобразно вида и дела на поръчката, който ще изпълняват. За подизпълнителите не следва да са налице основанията за отстраняване от процедурата.</w:t>
      </w:r>
    </w:p>
    <w:p w:rsidR="005E7A56" w:rsidRDefault="005E7A56" w:rsidP="005E7A56">
      <w:pPr>
        <w:ind w:firstLine="720"/>
        <w:jc w:val="both"/>
        <w:rPr>
          <w:rStyle w:val="FontStyle31"/>
          <w:sz w:val="28"/>
          <w:szCs w:val="28"/>
        </w:rPr>
      </w:pPr>
      <w:r>
        <w:rPr>
          <w:rStyle w:val="FontStyle31"/>
          <w:sz w:val="28"/>
          <w:szCs w:val="28"/>
        </w:rPr>
        <w:t>8.4. Посочените в офертата трети лица следва да отговарят на критериите за подбор, за доказването на които участникът се позовава на техния капацитет. За третите лица не следва да са налице основанията за отстраняване от процедурата.</w:t>
      </w:r>
    </w:p>
    <w:p w:rsidR="005E7A56" w:rsidRDefault="005E7A56" w:rsidP="005E7A56">
      <w:pPr>
        <w:ind w:firstLine="720"/>
        <w:jc w:val="both"/>
        <w:rPr>
          <w:rStyle w:val="FontStyle31"/>
          <w:sz w:val="28"/>
          <w:szCs w:val="28"/>
        </w:rPr>
      </w:pPr>
      <w:r>
        <w:rPr>
          <w:rStyle w:val="FontStyle31"/>
          <w:sz w:val="28"/>
          <w:szCs w:val="28"/>
        </w:rPr>
        <w:t>8.5. Основанията за отстраняване се прилагат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5E7A56" w:rsidRDefault="005E7A56" w:rsidP="005E7A56">
      <w:pPr>
        <w:ind w:firstLine="720"/>
        <w:jc w:val="both"/>
        <w:rPr>
          <w:rStyle w:val="FontStyle31"/>
          <w:sz w:val="28"/>
          <w:szCs w:val="28"/>
        </w:rPr>
      </w:pPr>
      <w:r>
        <w:rPr>
          <w:rStyle w:val="FontStyle31"/>
          <w:sz w:val="28"/>
          <w:szCs w:val="28"/>
        </w:rPr>
        <w:t>8.6. 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5E7A56" w:rsidRDefault="005E7A56" w:rsidP="005E7A56">
      <w:pPr>
        <w:ind w:firstLine="720"/>
        <w:jc w:val="both"/>
        <w:rPr>
          <w:rStyle w:val="FontStyle31"/>
          <w:sz w:val="28"/>
          <w:szCs w:val="28"/>
        </w:rPr>
      </w:pPr>
      <w:r>
        <w:rPr>
          <w:rStyle w:val="FontStyle31"/>
          <w:sz w:val="28"/>
          <w:szCs w:val="28"/>
        </w:rPr>
        <w:t xml:space="preserve">8.7. Основанията за отстраняване се прилагат до изтичане на предвидените срокове в чл. 57, ал. </w:t>
      </w:r>
      <w:r>
        <w:rPr>
          <w:rStyle w:val="FontStyle31"/>
          <w:spacing w:val="40"/>
          <w:sz w:val="28"/>
          <w:szCs w:val="28"/>
        </w:rPr>
        <w:t>3от</w:t>
      </w:r>
      <w:r>
        <w:rPr>
          <w:rStyle w:val="FontStyle31"/>
          <w:sz w:val="28"/>
          <w:szCs w:val="28"/>
        </w:rPr>
        <w:t xml:space="preserve"> ЗОП.</w:t>
      </w:r>
    </w:p>
    <w:p w:rsidR="005E7A56" w:rsidRDefault="005E7A56" w:rsidP="005E7A56">
      <w:pPr>
        <w:ind w:firstLine="720"/>
        <w:jc w:val="both"/>
        <w:rPr>
          <w:rStyle w:val="FontStyle31"/>
          <w:sz w:val="28"/>
          <w:szCs w:val="28"/>
        </w:rPr>
      </w:pPr>
      <w:r>
        <w:rPr>
          <w:rStyle w:val="FontStyle31"/>
          <w:sz w:val="28"/>
          <w:szCs w:val="28"/>
        </w:rPr>
        <w:t>8.</w:t>
      </w:r>
      <w:proofErr w:type="spellStart"/>
      <w:r>
        <w:rPr>
          <w:rStyle w:val="FontStyle31"/>
          <w:sz w:val="28"/>
          <w:szCs w:val="28"/>
        </w:rPr>
        <w:t>8</w:t>
      </w:r>
      <w:proofErr w:type="spellEnd"/>
      <w:r>
        <w:rPr>
          <w:rStyle w:val="FontStyle31"/>
          <w:sz w:val="28"/>
          <w:szCs w:val="28"/>
        </w:rPr>
        <w:t>. Съгласно чл. 46, ал. 1 от ППЗОП, участниците са длъжни да ув</w:t>
      </w:r>
      <w:r w:rsidR="00071445">
        <w:rPr>
          <w:rStyle w:val="FontStyle31"/>
          <w:sz w:val="28"/>
          <w:szCs w:val="28"/>
        </w:rPr>
        <w:t>едомят писмено Възложителя в 3-</w:t>
      </w:r>
      <w:r>
        <w:rPr>
          <w:rStyle w:val="FontStyle31"/>
          <w:sz w:val="28"/>
          <w:szCs w:val="28"/>
        </w:rPr>
        <w:t>дневен срок от настъпване на обстоятелство по чл. 54, ал. 1 от ЗОП,</w:t>
      </w:r>
      <w:r w:rsidR="00071445">
        <w:rPr>
          <w:rStyle w:val="FontStyle31"/>
          <w:sz w:val="28"/>
          <w:szCs w:val="28"/>
        </w:rPr>
        <w:t xml:space="preserve"> </w:t>
      </w:r>
      <w:r>
        <w:rPr>
          <w:rStyle w:val="FontStyle31"/>
          <w:sz w:val="28"/>
          <w:szCs w:val="28"/>
        </w:rPr>
        <w:t>чл. 101, ал. 11 о</w:t>
      </w:r>
      <w:r w:rsidR="00071445">
        <w:rPr>
          <w:rStyle w:val="FontStyle31"/>
          <w:sz w:val="28"/>
          <w:szCs w:val="28"/>
        </w:rPr>
        <w:t xml:space="preserve">т ЗОП и посочено от Възложителя </w:t>
      </w:r>
      <w:r>
        <w:rPr>
          <w:rStyle w:val="FontStyle31"/>
          <w:sz w:val="28"/>
          <w:szCs w:val="28"/>
        </w:rPr>
        <w:t xml:space="preserve">основание по чл. 55, ал. 1 от ЗОП. В този случай Възложителят предава уведомлението на председателя на Комисията по чл. 103, ал. 1 от ЗОП, а когато документите по чл. 106, ал. 1 от ЗОП са получени от Възложителя, той връща на Комисията доклада с указания за отразяване на </w:t>
      </w:r>
      <w:proofErr w:type="spellStart"/>
      <w:r>
        <w:rPr>
          <w:rStyle w:val="FontStyle31"/>
          <w:sz w:val="28"/>
          <w:szCs w:val="28"/>
        </w:rPr>
        <w:t>новонастъпилите</w:t>
      </w:r>
      <w:proofErr w:type="spellEnd"/>
      <w:r>
        <w:rPr>
          <w:rStyle w:val="FontStyle31"/>
          <w:sz w:val="28"/>
          <w:szCs w:val="28"/>
        </w:rPr>
        <w:t xml:space="preserve"> обстоятелства.</w:t>
      </w:r>
    </w:p>
    <w:p w:rsidR="005E7A56" w:rsidRDefault="005E7A56" w:rsidP="005E7A56">
      <w:pPr>
        <w:ind w:firstLine="720"/>
        <w:jc w:val="both"/>
        <w:rPr>
          <w:rStyle w:val="FontStyle31"/>
          <w:sz w:val="28"/>
          <w:szCs w:val="28"/>
        </w:rPr>
      </w:pPr>
      <w:r>
        <w:rPr>
          <w:sz w:val="28"/>
          <w:szCs w:val="28"/>
        </w:rPr>
        <w:t xml:space="preserve">8.9. </w:t>
      </w:r>
      <w:r>
        <w:rPr>
          <w:rStyle w:val="FontStyle31"/>
          <w:sz w:val="28"/>
          <w:szCs w:val="28"/>
        </w:rPr>
        <w:t>При подаване на офертата участникът декларира липсата на основания за отстраняване и съответствие с критериите за подбор чрез предоставяне на ЕЕДОП с информацията, посочена в чл. 67, ал. 1 от ЗОП.</w:t>
      </w:r>
    </w:p>
    <w:p w:rsidR="005E7A56" w:rsidRDefault="005E7A56" w:rsidP="005E7A56">
      <w:pPr>
        <w:ind w:firstLine="720"/>
        <w:jc w:val="both"/>
        <w:rPr>
          <w:rStyle w:val="FontStyle31"/>
          <w:sz w:val="28"/>
          <w:szCs w:val="28"/>
        </w:rPr>
      </w:pPr>
      <w:r>
        <w:rPr>
          <w:rStyle w:val="FontStyle31"/>
          <w:sz w:val="28"/>
          <w:szCs w:val="28"/>
        </w:rPr>
        <w:t xml:space="preserve">8.10. Възложителят може по всяко време да изисква от участниците да представят всички или част от документите, чрез които се доказва информацията, посочена в </w:t>
      </w:r>
      <w:r w:rsidR="00071445">
        <w:rPr>
          <w:rStyle w:val="FontStyle31"/>
          <w:sz w:val="28"/>
          <w:szCs w:val="28"/>
        </w:rPr>
        <w:t xml:space="preserve">ЕЕДОП, когато това е необходимо </w:t>
      </w:r>
      <w:r>
        <w:rPr>
          <w:rStyle w:val="FontStyle31"/>
          <w:sz w:val="28"/>
          <w:szCs w:val="28"/>
        </w:rPr>
        <w:t>за законосъобразното провеждане на процедурата.</w:t>
      </w:r>
    </w:p>
    <w:p w:rsidR="005E7A56" w:rsidRDefault="005E7A56" w:rsidP="005E7A56">
      <w:pPr>
        <w:ind w:firstLine="720"/>
        <w:jc w:val="both"/>
        <w:rPr>
          <w:rStyle w:val="FontStyle31"/>
          <w:sz w:val="28"/>
          <w:szCs w:val="28"/>
        </w:rPr>
      </w:pPr>
      <w:r>
        <w:rPr>
          <w:rStyle w:val="FontStyle31"/>
          <w:sz w:val="28"/>
          <w:szCs w:val="28"/>
        </w:rPr>
        <w:t>8.11. За доказване на липсата на основания за отстраняване участникът, избран за Изпълнител, представя посочените в чл. 58 от ЗОП документи и доказателства.</w:t>
      </w:r>
    </w:p>
    <w:p w:rsidR="005E7A56" w:rsidRDefault="005E7A56" w:rsidP="005E7A56">
      <w:pPr>
        <w:ind w:firstLine="720"/>
        <w:jc w:val="both"/>
        <w:rPr>
          <w:rStyle w:val="FontStyle31"/>
          <w:sz w:val="28"/>
          <w:szCs w:val="28"/>
        </w:rPr>
      </w:pPr>
      <w:r>
        <w:rPr>
          <w:rStyle w:val="FontStyle31"/>
          <w:sz w:val="28"/>
          <w:szCs w:val="28"/>
        </w:rPr>
        <w:t xml:space="preserve">8.12. Съгласно чл. 67, ал. 6 от ЗОП, преди сключване на договора за обществена поръчка, Възложителят изисква от участника, определен за </w:t>
      </w:r>
      <w:r>
        <w:rPr>
          <w:rStyle w:val="FontStyle31"/>
          <w:sz w:val="28"/>
          <w:szCs w:val="28"/>
        </w:rPr>
        <w:lastRenderedPageBreak/>
        <w:t>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за третите лица, ако има такива.</w:t>
      </w:r>
    </w:p>
    <w:p w:rsidR="005E7A56" w:rsidRDefault="005E7A56" w:rsidP="005E7A56">
      <w:pPr>
        <w:ind w:firstLine="720"/>
        <w:jc w:val="both"/>
        <w:rPr>
          <w:rStyle w:val="FontStyle31"/>
          <w:sz w:val="28"/>
          <w:szCs w:val="28"/>
        </w:rPr>
      </w:pPr>
      <w:r>
        <w:rPr>
          <w:rStyle w:val="FontStyle31"/>
          <w:sz w:val="28"/>
          <w:szCs w:val="28"/>
        </w:rPr>
        <w:t>8.13. На основание чл. 67, ал. 8 от ЗОП, Възложителят няма да изисква документи и доказателства, които вече са му били представени или които са му служебно известни.</w:t>
      </w:r>
    </w:p>
    <w:p w:rsidR="005E7A56" w:rsidRDefault="00943D47" w:rsidP="005E7A56">
      <w:pPr>
        <w:ind w:firstLine="720"/>
        <w:jc w:val="both"/>
        <w:rPr>
          <w:rStyle w:val="FontStyle31"/>
          <w:sz w:val="28"/>
          <w:szCs w:val="28"/>
        </w:rPr>
      </w:pPr>
      <w:r>
        <w:rPr>
          <w:rStyle w:val="FontStyle31"/>
          <w:sz w:val="28"/>
          <w:szCs w:val="28"/>
        </w:rPr>
        <w:t xml:space="preserve">8.14. Когато определеният </w:t>
      </w:r>
      <w:r w:rsidR="005E7A56">
        <w:rPr>
          <w:rStyle w:val="FontStyle31"/>
          <w:sz w:val="28"/>
          <w:szCs w:val="28"/>
        </w:rPr>
        <w:t>Изпълнител е неперсонифицирано обединение на физически и/или юридически лица, договорът за обществена поръчка се сключва, след като</w:t>
      </w:r>
      <w:r w:rsidR="00071445">
        <w:rPr>
          <w:rStyle w:val="FontStyle31"/>
          <w:sz w:val="28"/>
          <w:szCs w:val="28"/>
        </w:rPr>
        <w:t>:</w:t>
      </w:r>
    </w:p>
    <w:p w:rsidR="005E7A56" w:rsidRDefault="005E7A56" w:rsidP="005E7A56">
      <w:pPr>
        <w:jc w:val="both"/>
        <w:rPr>
          <w:rStyle w:val="FontStyle31"/>
          <w:sz w:val="28"/>
          <w:szCs w:val="28"/>
        </w:rPr>
      </w:pPr>
      <w:r>
        <w:rPr>
          <w:rStyle w:val="FontStyle31"/>
          <w:sz w:val="28"/>
          <w:szCs w:val="28"/>
        </w:rPr>
        <w:t>Изпълнителят представи документите, предвидени в чл. 70 от ППЗОП, както и документите и информацията, посочени в чл. 37, ал. 4 от ППЗОП.</w:t>
      </w:r>
    </w:p>
    <w:p w:rsidR="005E7A56" w:rsidRDefault="005E7A56" w:rsidP="005E7A56">
      <w:pPr>
        <w:jc w:val="both"/>
      </w:pPr>
    </w:p>
    <w:p w:rsidR="005E7A56" w:rsidRDefault="005E7A56" w:rsidP="005E7A56">
      <w:pPr>
        <w:ind w:firstLine="720"/>
        <w:jc w:val="both"/>
        <w:rPr>
          <w:rStyle w:val="FontStyle28"/>
          <w:sz w:val="28"/>
          <w:szCs w:val="28"/>
        </w:rPr>
      </w:pPr>
      <w:r>
        <w:rPr>
          <w:rStyle w:val="FontStyle28"/>
          <w:sz w:val="28"/>
          <w:szCs w:val="28"/>
        </w:rPr>
        <w:t>Ш. ИЗИСКВАНИЯ КЪМ ОФЕРТАТА. УСЛОВИЯ И РЕД ЗА ПОДАВАНЕ НА ОФЕРТИ</w:t>
      </w:r>
      <w:r w:rsidR="00EE7AB6">
        <w:rPr>
          <w:rStyle w:val="FontStyle28"/>
          <w:sz w:val="28"/>
          <w:szCs w:val="28"/>
        </w:rPr>
        <w:t>:</w:t>
      </w:r>
      <w:r>
        <w:rPr>
          <w:rStyle w:val="FontStyle28"/>
          <w:sz w:val="28"/>
          <w:szCs w:val="28"/>
        </w:rPr>
        <w:t xml:space="preserve"> </w:t>
      </w:r>
    </w:p>
    <w:p w:rsidR="005E7A56" w:rsidRDefault="005E7A56" w:rsidP="005E7A56">
      <w:pPr>
        <w:ind w:firstLine="720"/>
        <w:jc w:val="both"/>
        <w:rPr>
          <w:rStyle w:val="FontStyle28"/>
          <w:sz w:val="28"/>
          <w:szCs w:val="28"/>
        </w:rPr>
      </w:pPr>
      <w:r>
        <w:rPr>
          <w:rStyle w:val="FontStyle28"/>
          <w:sz w:val="28"/>
          <w:szCs w:val="28"/>
        </w:rPr>
        <w:t>1. Общи положения</w:t>
      </w:r>
      <w:r w:rsidR="00EE7AB6">
        <w:rPr>
          <w:rStyle w:val="FontStyle28"/>
          <w:sz w:val="28"/>
          <w:szCs w:val="28"/>
        </w:rPr>
        <w:t>:</w:t>
      </w:r>
    </w:p>
    <w:p w:rsidR="005E7A56" w:rsidRDefault="005E7A56" w:rsidP="005E7A56">
      <w:pPr>
        <w:ind w:firstLine="720"/>
        <w:jc w:val="both"/>
        <w:rPr>
          <w:rStyle w:val="FontStyle31"/>
          <w:sz w:val="28"/>
          <w:szCs w:val="28"/>
        </w:rPr>
      </w:pPr>
      <w:r>
        <w:rPr>
          <w:rStyle w:val="FontStyle31"/>
          <w:sz w:val="28"/>
          <w:szCs w:val="28"/>
        </w:rPr>
        <w:t>1.</w:t>
      </w:r>
      <w:proofErr w:type="spellStart"/>
      <w:r>
        <w:rPr>
          <w:rStyle w:val="FontStyle31"/>
          <w:sz w:val="28"/>
          <w:szCs w:val="28"/>
        </w:rPr>
        <w:t>1</w:t>
      </w:r>
      <w:proofErr w:type="spellEnd"/>
      <w:r>
        <w:rPr>
          <w:rStyle w:val="FontStyle31"/>
          <w:sz w:val="28"/>
          <w:szCs w:val="28"/>
        </w:rPr>
        <w:t>.</w:t>
      </w:r>
      <w:r>
        <w:rPr>
          <w:rStyle w:val="FontStyle31"/>
          <w:sz w:val="28"/>
          <w:szCs w:val="28"/>
        </w:rPr>
        <w:tab/>
        <w:t>При изготвяне на офертата всеки участник следва да се придържа точно към обявените от Възложителя условия.</w:t>
      </w:r>
    </w:p>
    <w:p w:rsidR="005E7A56" w:rsidRDefault="005E7A56" w:rsidP="005E7A56">
      <w:pPr>
        <w:ind w:firstLine="720"/>
        <w:jc w:val="both"/>
        <w:rPr>
          <w:rStyle w:val="FontStyle31"/>
          <w:sz w:val="28"/>
          <w:szCs w:val="28"/>
        </w:rPr>
      </w:pPr>
      <w:r>
        <w:rPr>
          <w:rStyle w:val="FontStyle31"/>
          <w:sz w:val="28"/>
          <w:szCs w:val="28"/>
        </w:rPr>
        <w:t>1.2.</w:t>
      </w:r>
      <w:r>
        <w:rPr>
          <w:rStyle w:val="FontStyle31"/>
          <w:sz w:val="28"/>
          <w:szCs w:val="28"/>
        </w:rPr>
        <w:tab/>
        <w:t>Офертите в процедурата се изготвят на български език.</w:t>
      </w:r>
    </w:p>
    <w:p w:rsidR="005E7A56" w:rsidRDefault="005E7A56" w:rsidP="005E7A56">
      <w:pPr>
        <w:ind w:firstLine="720"/>
        <w:jc w:val="both"/>
        <w:rPr>
          <w:rStyle w:val="FontStyle31"/>
          <w:sz w:val="28"/>
          <w:szCs w:val="28"/>
        </w:rPr>
      </w:pPr>
      <w:r>
        <w:rPr>
          <w:rStyle w:val="FontStyle31"/>
          <w:sz w:val="28"/>
          <w:szCs w:val="28"/>
        </w:rPr>
        <w:t>1.3.</w:t>
      </w:r>
      <w:r>
        <w:rPr>
          <w:rStyle w:val="FontStyle31"/>
          <w:sz w:val="28"/>
          <w:szCs w:val="28"/>
        </w:rPr>
        <w:tab/>
        <w:t>Всеки участник в процедурата има право да представи само една оферта.</w:t>
      </w:r>
    </w:p>
    <w:p w:rsidR="005E7A56" w:rsidRDefault="00943D47" w:rsidP="005E7A56">
      <w:pPr>
        <w:ind w:firstLine="720"/>
        <w:jc w:val="both"/>
        <w:rPr>
          <w:rStyle w:val="FontStyle31"/>
          <w:sz w:val="28"/>
          <w:szCs w:val="28"/>
        </w:rPr>
      </w:pPr>
      <w:r>
        <w:rPr>
          <w:rStyle w:val="FontStyle31"/>
          <w:b/>
          <w:sz w:val="28"/>
          <w:szCs w:val="28"/>
        </w:rPr>
        <w:t>Посочените изисквания</w:t>
      </w:r>
      <w:r w:rsidR="005E7A56" w:rsidRPr="00233D3C">
        <w:rPr>
          <w:rStyle w:val="FontStyle31"/>
          <w:b/>
          <w:sz w:val="28"/>
          <w:szCs w:val="28"/>
        </w:rPr>
        <w:t xml:space="preserve"> се отнася</w:t>
      </w:r>
      <w:r>
        <w:rPr>
          <w:rStyle w:val="FontStyle31"/>
          <w:b/>
          <w:sz w:val="28"/>
          <w:szCs w:val="28"/>
        </w:rPr>
        <w:t>т</w:t>
      </w:r>
      <w:r w:rsidR="005E7A56" w:rsidRPr="00233D3C">
        <w:rPr>
          <w:rStyle w:val="FontStyle31"/>
          <w:b/>
          <w:sz w:val="28"/>
          <w:szCs w:val="28"/>
        </w:rPr>
        <w:t xml:space="preserve"> за всяка от обособените позиции</w:t>
      </w:r>
      <w:r w:rsidR="00233D3C">
        <w:rPr>
          <w:rStyle w:val="FontStyle31"/>
          <w:sz w:val="28"/>
          <w:szCs w:val="28"/>
        </w:rPr>
        <w:t>:</w:t>
      </w:r>
    </w:p>
    <w:p w:rsidR="005E7A56" w:rsidRDefault="005E7A56" w:rsidP="005E7A56">
      <w:pPr>
        <w:ind w:left="720"/>
        <w:jc w:val="both"/>
        <w:rPr>
          <w:rStyle w:val="FontStyle31"/>
          <w:sz w:val="28"/>
          <w:szCs w:val="28"/>
        </w:rPr>
      </w:pPr>
      <w:r>
        <w:rPr>
          <w:rStyle w:val="FontStyle31"/>
          <w:sz w:val="28"/>
          <w:szCs w:val="28"/>
        </w:rPr>
        <w:t>1.4. Не се допуска представяне на варианти в офертите.</w:t>
      </w:r>
    </w:p>
    <w:p w:rsidR="005E7A56" w:rsidRDefault="005E7A56" w:rsidP="005E7A56">
      <w:pPr>
        <w:ind w:firstLine="720"/>
        <w:jc w:val="both"/>
        <w:rPr>
          <w:rStyle w:val="FontStyle31"/>
          <w:sz w:val="28"/>
          <w:szCs w:val="28"/>
        </w:rPr>
      </w:pPr>
      <w:r>
        <w:rPr>
          <w:rStyle w:val="FontStyle31"/>
          <w:sz w:val="28"/>
          <w:szCs w:val="28"/>
        </w:rPr>
        <w:t>1.5. До изтичане на срока за подаване на оферти, всеки участник може да промени, да допълни или да оттегли офертата си.</w:t>
      </w:r>
    </w:p>
    <w:p w:rsidR="005E7A56" w:rsidRDefault="005E7A56" w:rsidP="005E7A56">
      <w:pPr>
        <w:ind w:firstLine="720"/>
        <w:jc w:val="both"/>
        <w:rPr>
          <w:rStyle w:val="FontStyle31"/>
          <w:sz w:val="28"/>
          <w:szCs w:val="28"/>
        </w:rPr>
      </w:pPr>
      <w:r w:rsidRPr="00C90863">
        <w:rPr>
          <w:rStyle w:val="FontStyle31"/>
          <w:sz w:val="28"/>
          <w:szCs w:val="28"/>
        </w:rPr>
        <w:t>1.6. При провеждане на процедурата за възлагане на настоящата обществена поръчка, първоначално се провежда предварителен подбор, след което се разглеждат офертите на участниците.</w:t>
      </w:r>
    </w:p>
    <w:p w:rsidR="005E7A56" w:rsidRDefault="005E7A56" w:rsidP="005E7A56">
      <w:pPr>
        <w:ind w:firstLine="720"/>
        <w:jc w:val="both"/>
        <w:rPr>
          <w:rStyle w:val="FontStyle31"/>
          <w:sz w:val="28"/>
          <w:szCs w:val="28"/>
        </w:rPr>
      </w:pPr>
      <w:r>
        <w:rPr>
          <w:rStyle w:val="FontStyle31"/>
          <w:sz w:val="28"/>
          <w:szCs w:val="28"/>
        </w:rPr>
        <w:t>1.7. За участие в процедурата заинтересованите лица подават оферти, към които прилагат информация относно липсата на основания за отстраняване и съответствието с критериите за подбор. С критериите за подбор Възложителят определя минималните изисквания за допустимост.</w:t>
      </w:r>
    </w:p>
    <w:p w:rsidR="005E7A56" w:rsidRDefault="005E7A56" w:rsidP="005E7A56">
      <w:pPr>
        <w:ind w:firstLine="720"/>
        <w:jc w:val="both"/>
        <w:rPr>
          <w:rStyle w:val="FontStyle31"/>
          <w:sz w:val="28"/>
          <w:szCs w:val="28"/>
        </w:rPr>
      </w:pPr>
      <w:r>
        <w:rPr>
          <w:rStyle w:val="FontStyle31"/>
          <w:sz w:val="28"/>
          <w:szCs w:val="28"/>
        </w:rPr>
        <w:t>1.8. 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w:t>
      </w:r>
    </w:p>
    <w:p w:rsidR="005E7A56" w:rsidRDefault="005E7A56" w:rsidP="005E7A56">
      <w:pPr>
        <w:ind w:firstLine="720"/>
        <w:jc w:val="both"/>
      </w:pPr>
      <w:r>
        <w:rPr>
          <w:rStyle w:val="FontStyle31"/>
          <w:sz w:val="28"/>
          <w:szCs w:val="28"/>
        </w:rPr>
        <w:t>1.9. От участниците може да се изиска да предоста</w:t>
      </w:r>
      <w:r w:rsidR="00233D3C">
        <w:rPr>
          <w:rStyle w:val="FontStyle31"/>
          <w:sz w:val="28"/>
          <w:szCs w:val="28"/>
        </w:rPr>
        <w:t xml:space="preserve">вят разяснения или допълнителни </w:t>
      </w:r>
      <w:r>
        <w:rPr>
          <w:rStyle w:val="FontStyle31"/>
          <w:sz w:val="28"/>
          <w:szCs w:val="28"/>
        </w:rPr>
        <w:t>доказателства за данни, посочени в офертата. Проверката и разясненията не могат да водят до промени в техническото и ценовото предложение на участниците.</w:t>
      </w:r>
    </w:p>
    <w:p w:rsidR="005E7A56" w:rsidRDefault="005E7A56" w:rsidP="005E7A56">
      <w:pPr>
        <w:ind w:firstLine="720"/>
        <w:jc w:val="both"/>
        <w:rPr>
          <w:rStyle w:val="FontStyle31"/>
          <w:sz w:val="28"/>
          <w:szCs w:val="28"/>
        </w:rPr>
      </w:pPr>
      <w:r>
        <w:rPr>
          <w:rStyle w:val="FontStyle31"/>
          <w:sz w:val="28"/>
          <w:szCs w:val="28"/>
        </w:rPr>
        <w:t xml:space="preserve">1.10. При разглеждане на офертите, когато е необходимо, се допуска извършване на проверки на заявените от участниците данни, включително </w:t>
      </w:r>
      <w:r>
        <w:rPr>
          <w:rStyle w:val="FontStyle31"/>
          <w:sz w:val="28"/>
          <w:szCs w:val="28"/>
        </w:rPr>
        <w:lastRenderedPageBreak/>
        <w:t>чрез изискване на информация от други органи и лица.</w:t>
      </w:r>
    </w:p>
    <w:p w:rsidR="005E7A56" w:rsidRDefault="005E7A56" w:rsidP="005E7A56">
      <w:pPr>
        <w:ind w:firstLine="720"/>
        <w:jc w:val="both"/>
        <w:rPr>
          <w:rStyle w:val="FontStyle31"/>
          <w:sz w:val="28"/>
          <w:szCs w:val="28"/>
        </w:rPr>
      </w:pPr>
      <w:r>
        <w:rPr>
          <w:rStyle w:val="FontStyle31"/>
          <w:sz w:val="28"/>
          <w:szCs w:val="28"/>
        </w:rPr>
        <w:t xml:space="preserve">1.11. Редът за отстраняване на несъответствия и </w:t>
      </w:r>
      <w:proofErr w:type="spellStart"/>
      <w:r>
        <w:rPr>
          <w:rStyle w:val="FontStyle31"/>
          <w:sz w:val="28"/>
          <w:szCs w:val="28"/>
        </w:rPr>
        <w:t>нередовности</w:t>
      </w:r>
      <w:proofErr w:type="spellEnd"/>
      <w:r>
        <w:rPr>
          <w:rStyle w:val="FontStyle31"/>
          <w:sz w:val="28"/>
          <w:szCs w:val="28"/>
        </w:rPr>
        <w:t xml:space="preserve"> на офертите е определен в ППЗОП, като при неговото прилагане Възложителят ще спазва принципите на </w:t>
      </w:r>
      <w:proofErr w:type="spellStart"/>
      <w:r>
        <w:rPr>
          <w:rStyle w:val="FontStyle31"/>
          <w:sz w:val="28"/>
          <w:szCs w:val="28"/>
        </w:rPr>
        <w:t>равнопоставеност</w:t>
      </w:r>
      <w:proofErr w:type="spellEnd"/>
      <w:r>
        <w:rPr>
          <w:rStyle w:val="FontStyle31"/>
          <w:sz w:val="28"/>
          <w:szCs w:val="28"/>
        </w:rPr>
        <w:t xml:space="preserve"> и прозрачност.</w:t>
      </w:r>
    </w:p>
    <w:p w:rsidR="005E7A56" w:rsidRDefault="005E7A56" w:rsidP="005E7A56">
      <w:pPr>
        <w:jc w:val="both"/>
      </w:pPr>
    </w:p>
    <w:p w:rsidR="005E7A56" w:rsidRDefault="005E7A56" w:rsidP="005E7A56">
      <w:pPr>
        <w:ind w:firstLine="720"/>
        <w:jc w:val="both"/>
        <w:rPr>
          <w:rStyle w:val="FontStyle28"/>
          <w:sz w:val="28"/>
          <w:szCs w:val="28"/>
        </w:rPr>
      </w:pPr>
      <w:r>
        <w:rPr>
          <w:rStyle w:val="FontStyle28"/>
          <w:sz w:val="28"/>
          <w:szCs w:val="28"/>
        </w:rPr>
        <w:t>2. Съдържание на офертата</w:t>
      </w:r>
      <w:r w:rsidR="00233D3C">
        <w:rPr>
          <w:rStyle w:val="FontStyle28"/>
          <w:sz w:val="28"/>
          <w:szCs w:val="28"/>
        </w:rPr>
        <w:t>:</w:t>
      </w:r>
    </w:p>
    <w:p w:rsidR="005E7A56" w:rsidRDefault="005E7A56" w:rsidP="005E7A56">
      <w:pPr>
        <w:ind w:firstLine="720"/>
        <w:jc w:val="both"/>
        <w:rPr>
          <w:rStyle w:val="FontStyle31"/>
          <w:sz w:val="28"/>
          <w:szCs w:val="28"/>
        </w:rPr>
      </w:pPr>
      <w:r>
        <w:rPr>
          <w:rStyle w:val="FontStyle31"/>
          <w:sz w:val="28"/>
          <w:szCs w:val="28"/>
        </w:rPr>
        <w:t>2.1. Опис на представените документи - /</w:t>
      </w:r>
      <w:proofErr w:type="spellStart"/>
      <w:r>
        <w:rPr>
          <w:rStyle w:val="FontStyle31"/>
          <w:sz w:val="28"/>
          <w:szCs w:val="28"/>
        </w:rPr>
        <w:t>обр</w:t>
      </w:r>
      <w:proofErr w:type="spellEnd"/>
      <w:r>
        <w:rPr>
          <w:rStyle w:val="FontStyle31"/>
          <w:sz w:val="28"/>
          <w:szCs w:val="28"/>
        </w:rPr>
        <w:t>. № 1/</w:t>
      </w:r>
    </w:p>
    <w:p w:rsidR="005E7A56" w:rsidRDefault="005E7A56" w:rsidP="005E7A56">
      <w:pPr>
        <w:ind w:firstLine="720"/>
        <w:jc w:val="both"/>
        <w:rPr>
          <w:rStyle w:val="FontStyle31"/>
          <w:sz w:val="28"/>
          <w:szCs w:val="28"/>
        </w:rPr>
      </w:pPr>
      <w:r>
        <w:rPr>
          <w:rStyle w:val="FontStyle31"/>
          <w:sz w:val="28"/>
          <w:szCs w:val="28"/>
        </w:rPr>
        <w:t>2.</w:t>
      </w:r>
      <w:proofErr w:type="spellStart"/>
      <w:r>
        <w:rPr>
          <w:rStyle w:val="FontStyle31"/>
          <w:sz w:val="28"/>
          <w:szCs w:val="28"/>
        </w:rPr>
        <w:t>2</w:t>
      </w:r>
      <w:proofErr w:type="spellEnd"/>
      <w:r>
        <w:rPr>
          <w:rStyle w:val="FontStyle31"/>
          <w:sz w:val="28"/>
          <w:szCs w:val="28"/>
        </w:rPr>
        <w:t>. Офертата, включва най-малко следните документи:</w:t>
      </w:r>
    </w:p>
    <w:p w:rsidR="005E7A56" w:rsidRDefault="005E7A56" w:rsidP="005E7A56">
      <w:pPr>
        <w:ind w:firstLine="720"/>
        <w:jc w:val="both"/>
        <w:rPr>
          <w:rStyle w:val="FontStyle31"/>
          <w:sz w:val="28"/>
          <w:szCs w:val="28"/>
          <w:lang w:val="en-US" w:eastAsia="en-US"/>
        </w:rPr>
      </w:pPr>
      <w:r>
        <w:rPr>
          <w:rStyle w:val="FontStyle31"/>
          <w:sz w:val="28"/>
          <w:szCs w:val="28"/>
        </w:rPr>
        <w:t xml:space="preserve">- Единен европейски документ за обществени поръчки (ЕЕДОП) за участника </w:t>
      </w:r>
      <w:r>
        <w:rPr>
          <w:rStyle w:val="FontStyle31"/>
          <w:i/>
          <w:sz w:val="28"/>
          <w:szCs w:val="28"/>
        </w:rPr>
        <w:t>/</w:t>
      </w:r>
      <w:proofErr w:type="spellStart"/>
      <w:r>
        <w:rPr>
          <w:rStyle w:val="FontStyle31"/>
          <w:sz w:val="28"/>
          <w:szCs w:val="28"/>
        </w:rPr>
        <w:t>обр</w:t>
      </w:r>
      <w:proofErr w:type="spellEnd"/>
      <w:r>
        <w:rPr>
          <w:rStyle w:val="FontStyle31"/>
          <w:sz w:val="28"/>
          <w:szCs w:val="28"/>
        </w:rPr>
        <w:t>. №</w:t>
      </w:r>
      <w:r>
        <w:rPr>
          <w:rStyle w:val="FontStyle31"/>
          <w:i/>
          <w:sz w:val="28"/>
          <w:szCs w:val="28"/>
        </w:rPr>
        <w:t xml:space="preserve"> </w:t>
      </w:r>
      <w:r>
        <w:rPr>
          <w:rStyle w:val="FontStyle36"/>
          <w:i w:val="0"/>
          <w:sz w:val="28"/>
          <w:szCs w:val="28"/>
        </w:rPr>
        <w:t>2/</w:t>
      </w:r>
      <w:r>
        <w:rPr>
          <w:rStyle w:val="FontStyle36"/>
          <w:sz w:val="28"/>
          <w:szCs w:val="28"/>
        </w:rPr>
        <w:t xml:space="preserve"> - </w:t>
      </w:r>
      <w:r>
        <w:rPr>
          <w:rStyle w:val="FontStyle31"/>
          <w:sz w:val="28"/>
          <w:szCs w:val="28"/>
        </w:rPr>
        <w:t xml:space="preserve">за съответствие с изискванията на закона и условията на Възложителя, а </w:t>
      </w:r>
      <w:r>
        <w:rPr>
          <w:rStyle w:val="FontStyle36"/>
          <w:sz w:val="28"/>
          <w:szCs w:val="28"/>
        </w:rPr>
        <w:t xml:space="preserve">когато е приложимо — </w:t>
      </w:r>
      <w:r>
        <w:rPr>
          <w:rStyle w:val="FontStyle31"/>
          <w:sz w:val="28"/>
          <w:szCs w:val="28"/>
        </w:rPr>
        <w:t xml:space="preserve">ЕЕДОП се представя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5E7A56" w:rsidRDefault="005E7A56" w:rsidP="005E7A56">
      <w:pPr>
        <w:ind w:firstLine="720"/>
        <w:jc w:val="both"/>
        <w:rPr>
          <w:rStyle w:val="FontStyle31"/>
          <w:sz w:val="28"/>
          <w:szCs w:val="28"/>
        </w:rPr>
      </w:pPr>
      <w:r>
        <w:rPr>
          <w:rStyle w:val="FontStyle31"/>
          <w:sz w:val="28"/>
          <w:szCs w:val="28"/>
        </w:rPr>
        <w:t>Когато изискванията по чл. 54, ал. 1, т. 1, 2 и 7 и чл. 55, ал. 1, т. 5 от ЗОП се отнасят за повече от едно лице, всички лица подписват един и същ ЕЕДОП.</w:t>
      </w:r>
    </w:p>
    <w:p w:rsidR="005E7A56" w:rsidRDefault="005E7A56" w:rsidP="005E7A56">
      <w:pPr>
        <w:ind w:firstLine="720"/>
        <w:jc w:val="both"/>
        <w:rPr>
          <w:rStyle w:val="FontStyle31"/>
          <w:sz w:val="28"/>
          <w:szCs w:val="28"/>
        </w:rPr>
      </w:pPr>
      <w:r>
        <w:rPr>
          <w:rStyle w:val="FontStyle31"/>
          <w:sz w:val="28"/>
          <w:szCs w:val="28"/>
        </w:rPr>
        <w:t>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w:t>
      </w:r>
    </w:p>
    <w:p w:rsidR="005E7A56" w:rsidRDefault="005E7A56" w:rsidP="005E7A56">
      <w:pPr>
        <w:ind w:firstLine="720"/>
        <w:jc w:val="both"/>
        <w:rPr>
          <w:rStyle w:val="FontStyle31"/>
          <w:sz w:val="28"/>
          <w:szCs w:val="28"/>
        </w:rPr>
      </w:pPr>
      <w:r>
        <w:rPr>
          <w:rStyle w:val="FontStyle31"/>
          <w:sz w:val="28"/>
          <w:szCs w:val="28"/>
        </w:rPr>
        <w:t>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5E7A56" w:rsidRDefault="005E7A56" w:rsidP="005E7A56">
      <w:pPr>
        <w:ind w:firstLine="720"/>
        <w:jc w:val="both"/>
        <w:rPr>
          <w:rStyle w:val="FontStyle31"/>
          <w:sz w:val="28"/>
          <w:szCs w:val="28"/>
        </w:rPr>
      </w:pPr>
      <w:r>
        <w:rPr>
          <w:rStyle w:val="FontStyle31"/>
          <w:sz w:val="28"/>
          <w:szCs w:val="28"/>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5E7A56" w:rsidRDefault="005E7A56" w:rsidP="005E7A56">
      <w:pPr>
        <w:ind w:firstLine="720"/>
        <w:jc w:val="both"/>
        <w:rPr>
          <w:rStyle w:val="FontStyle31"/>
          <w:sz w:val="28"/>
          <w:szCs w:val="28"/>
        </w:rPr>
      </w:pPr>
      <w:r>
        <w:rPr>
          <w:rStyle w:val="FontStyle31"/>
          <w:sz w:val="28"/>
          <w:szCs w:val="28"/>
        </w:rPr>
        <w:t>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w:t>
      </w:r>
    </w:p>
    <w:p w:rsidR="005E7A56" w:rsidRDefault="005E7A56" w:rsidP="005E7A56">
      <w:pPr>
        <w:ind w:firstLine="720"/>
        <w:jc w:val="both"/>
        <w:rPr>
          <w:rStyle w:val="FontStyle31"/>
          <w:sz w:val="28"/>
          <w:szCs w:val="28"/>
        </w:rPr>
      </w:pPr>
      <w:r>
        <w:rPr>
          <w:rStyle w:val="FontStyle31"/>
          <w:sz w:val="28"/>
          <w:szCs w:val="28"/>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е актуална. Участниците могат да използват посочената в предходното изречение възможност, когато е осигурен пряк и неограничен достъп по електронен път до вече изготвен и подписан електронно ЕЕДОП. В този случай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5E7A56" w:rsidRDefault="005E7A56" w:rsidP="005E7A56">
      <w:pPr>
        <w:ind w:firstLine="720"/>
        <w:jc w:val="both"/>
        <w:rPr>
          <w:rStyle w:val="FontStyle31"/>
          <w:sz w:val="28"/>
          <w:szCs w:val="28"/>
        </w:rPr>
      </w:pPr>
      <w:r>
        <w:rPr>
          <w:rStyle w:val="FontStyle31"/>
          <w:sz w:val="28"/>
          <w:szCs w:val="28"/>
        </w:rPr>
        <w:t xml:space="preserve">- Документи за доказване на предприетите мерки за надеждност по </w:t>
      </w:r>
      <w:r>
        <w:rPr>
          <w:rStyle w:val="FontStyle31"/>
          <w:sz w:val="28"/>
          <w:szCs w:val="28"/>
        </w:rPr>
        <w:lastRenderedPageBreak/>
        <w:t xml:space="preserve">чл. 56 от ЗОП </w:t>
      </w:r>
      <w:r>
        <w:rPr>
          <w:rStyle w:val="FontStyle36"/>
          <w:sz w:val="28"/>
          <w:szCs w:val="28"/>
        </w:rPr>
        <w:t>(когато е приложимо).</w:t>
      </w:r>
    </w:p>
    <w:p w:rsidR="005E7A56" w:rsidRDefault="005E7A56" w:rsidP="005E7A56">
      <w:pPr>
        <w:ind w:firstLine="720"/>
        <w:jc w:val="both"/>
        <w:rPr>
          <w:rStyle w:val="FontStyle31"/>
          <w:sz w:val="28"/>
          <w:szCs w:val="28"/>
        </w:rPr>
      </w:pPr>
      <w:r>
        <w:rPr>
          <w:rStyle w:val="FontStyle31"/>
          <w:sz w:val="28"/>
          <w:szCs w:val="28"/>
        </w:rPr>
        <w:t xml:space="preserve">- Копие от документ, от който да е видно правното основание за създаване на обединението </w:t>
      </w:r>
      <w:r>
        <w:rPr>
          <w:rStyle w:val="FontStyle36"/>
          <w:sz w:val="28"/>
          <w:szCs w:val="28"/>
        </w:rPr>
        <w:t xml:space="preserve">(когато е приложимо), </w:t>
      </w:r>
      <w:r>
        <w:rPr>
          <w:rStyle w:val="FontStyle31"/>
          <w:sz w:val="28"/>
          <w:szCs w:val="28"/>
        </w:rPr>
        <w:t>както и информация относно: - правата и задълженията на участниците в обединението; - разпределението на отговорността между членовете на обединението; - дейностите, които ще изпълнява всеки член на обединението.</w:t>
      </w:r>
    </w:p>
    <w:p w:rsidR="005E7A56" w:rsidRDefault="005E7A56" w:rsidP="005E7A56">
      <w:pPr>
        <w:ind w:firstLine="720"/>
        <w:jc w:val="both"/>
        <w:rPr>
          <w:rStyle w:val="FontStyle31"/>
          <w:sz w:val="28"/>
          <w:szCs w:val="28"/>
        </w:rPr>
      </w:pPr>
      <w:r>
        <w:rPr>
          <w:rStyle w:val="FontStyle31"/>
          <w:sz w:val="28"/>
          <w:szCs w:val="28"/>
        </w:rPr>
        <w:t>2.3. Оферта - /</w:t>
      </w:r>
      <w:proofErr w:type="spellStart"/>
      <w:r>
        <w:rPr>
          <w:rStyle w:val="FontStyle31"/>
          <w:sz w:val="28"/>
          <w:szCs w:val="28"/>
        </w:rPr>
        <w:t>обр</w:t>
      </w:r>
      <w:proofErr w:type="spellEnd"/>
      <w:r>
        <w:rPr>
          <w:rStyle w:val="FontStyle31"/>
          <w:sz w:val="28"/>
          <w:szCs w:val="28"/>
        </w:rPr>
        <w:t xml:space="preserve">. № 3/, която включва: </w:t>
      </w:r>
    </w:p>
    <w:p w:rsidR="005E7A56" w:rsidRDefault="005E7A56" w:rsidP="005E7A56">
      <w:pPr>
        <w:ind w:firstLine="720"/>
        <w:jc w:val="both"/>
        <w:rPr>
          <w:rStyle w:val="FontStyle31"/>
          <w:sz w:val="28"/>
          <w:szCs w:val="28"/>
        </w:rPr>
      </w:pPr>
      <w:r>
        <w:rPr>
          <w:rStyle w:val="FontStyle31"/>
          <w:sz w:val="28"/>
          <w:szCs w:val="28"/>
        </w:rPr>
        <w:t>2.3.1. Техническо предложение, съдържащо:</w:t>
      </w:r>
    </w:p>
    <w:p w:rsidR="005E7A56" w:rsidRDefault="005E7A56" w:rsidP="005E7A56">
      <w:pPr>
        <w:ind w:firstLine="720"/>
        <w:jc w:val="both"/>
        <w:rPr>
          <w:rStyle w:val="FontStyle31"/>
          <w:sz w:val="28"/>
          <w:szCs w:val="28"/>
        </w:rPr>
      </w:pPr>
      <w:r>
        <w:rPr>
          <w:rStyle w:val="FontStyle31"/>
          <w:sz w:val="28"/>
          <w:szCs w:val="28"/>
        </w:rPr>
        <w:t>-</w:t>
      </w:r>
      <w:r>
        <w:rPr>
          <w:rStyle w:val="FontStyle31"/>
          <w:sz w:val="28"/>
          <w:szCs w:val="28"/>
        </w:rPr>
        <w:tab/>
        <w:t>Документ за упълномощаване, когато лицето, което подава офертата, не е законният представител на участника</w:t>
      </w:r>
    </w:p>
    <w:p w:rsidR="005E7A56" w:rsidRDefault="005E7A56" w:rsidP="005E7A56">
      <w:pPr>
        <w:ind w:firstLine="720"/>
        <w:jc w:val="both"/>
        <w:rPr>
          <w:rStyle w:val="FontStyle31"/>
          <w:sz w:val="28"/>
          <w:szCs w:val="28"/>
        </w:rPr>
      </w:pPr>
      <w:r>
        <w:rPr>
          <w:rStyle w:val="FontStyle31"/>
          <w:sz w:val="28"/>
          <w:szCs w:val="28"/>
        </w:rPr>
        <w:t>-</w:t>
      </w:r>
      <w:r>
        <w:rPr>
          <w:rStyle w:val="FontStyle31"/>
          <w:sz w:val="28"/>
          <w:szCs w:val="28"/>
        </w:rPr>
        <w:tab/>
        <w:t>Предложение за изпълнение на поръчката в съответствие с Техническите спецификации и изискванията на Възложителя - /</w:t>
      </w:r>
      <w:proofErr w:type="spellStart"/>
      <w:r>
        <w:rPr>
          <w:rStyle w:val="FontStyle31"/>
          <w:sz w:val="28"/>
          <w:szCs w:val="28"/>
        </w:rPr>
        <w:t>обр</w:t>
      </w:r>
      <w:proofErr w:type="spellEnd"/>
      <w:r>
        <w:rPr>
          <w:rStyle w:val="FontStyle31"/>
          <w:sz w:val="28"/>
          <w:szCs w:val="28"/>
        </w:rPr>
        <w:t>. 4/</w:t>
      </w:r>
    </w:p>
    <w:p w:rsidR="005E7A56" w:rsidRDefault="005E7A56" w:rsidP="005E7A56">
      <w:pPr>
        <w:ind w:firstLine="720"/>
        <w:jc w:val="both"/>
        <w:rPr>
          <w:rStyle w:val="FontStyle31"/>
          <w:sz w:val="28"/>
          <w:szCs w:val="28"/>
        </w:rPr>
      </w:pPr>
      <w:r>
        <w:rPr>
          <w:rStyle w:val="FontStyle31"/>
          <w:sz w:val="28"/>
          <w:szCs w:val="28"/>
        </w:rPr>
        <w:t>Участниците попълват за всеки артикул от спецификацията на Възложителя, своето предложение и характеристики. Посочените технически характеристики са минимални и задължителни за всеки артикул. Участниците могат да предлагат артикули, които да са с по-добри характеристики. За някои артикули, Възложителят е посочил марка и текста „или еквивалент". Това се налага поради обстоятелството, че тези артикули са специфични и същите не трябва да са с по-ниско качество от това, за конкретната посочена марка. Под "еквивалент" за определени артикули следва да се разбира артикул, чието качество и цена са сходни и равнозначни на посочената марка за съответния артикул.</w:t>
      </w:r>
    </w:p>
    <w:p w:rsidR="005E7A56" w:rsidRDefault="005E7A56" w:rsidP="005E7A56">
      <w:pPr>
        <w:ind w:firstLine="720"/>
        <w:jc w:val="both"/>
        <w:rPr>
          <w:rStyle w:val="FontStyle31"/>
          <w:sz w:val="28"/>
          <w:szCs w:val="28"/>
        </w:rPr>
      </w:pPr>
      <w:r>
        <w:rPr>
          <w:rStyle w:val="FontStyle31"/>
          <w:sz w:val="28"/>
          <w:szCs w:val="28"/>
        </w:rPr>
        <w:t>В Предложение за изпълнение на поръчката, всеки участник посочва марки, производители, технически характеристики за предлаганите артикули.</w:t>
      </w:r>
    </w:p>
    <w:p w:rsidR="005E7A56" w:rsidRDefault="005E7A56" w:rsidP="005E7A56">
      <w:pPr>
        <w:ind w:firstLine="720"/>
        <w:jc w:val="both"/>
        <w:rPr>
          <w:rStyle w:val="FontStyle31"/>
          <w:sz w:val="28"/>
          <w:szCs w:val="28"/>
        </w:rPr>
      </w:pPr>
      <w:r>
        <w:rPr>
          <w:rStyle w:val="FontStyle31"/>
          <w:sz w:val="28"/>
          <w:szCs w:val="28"/>
          <w:u w:val="single"/>
        </w:rPr>
        <w:t>Забележка:</w:t>
      </w:r>
      <w:r>
        <w:rPr>
          <w:rStyle w:val="FontStyle31"/>
          <w:sz w:val="28"/>
          <w:szCs w:val="28"/>
        </w:rPr>
        <w:t xml:space="preserve"> В случай, че участник представи предложение, в което липсва описание и/или технически характеристики за някой от артикулите, или липсва артикул, или са посочени занижени характеристики от посочените минимални и задълж</w:t>
      </w:r>
      <w:r w:rsidR="00E16B7A">
        <w:rPr>
          <w:rStyle w:val="FontStyle31"/>
          <w:sz w:val="28"/>
          <w:szCs w:val="28"/>
        </w:rPr>
        <w:t>ителни от Възложителя, участникът</w:t>
      </w:r>
      <w:r>
        <w:rPr>
          <w:rStyle w:val="FontStyle31"/>
          <w:sz w:val="28"/>
          <w:szCs w:val="28"/>
        </w:rPr>
        <w:t xml:space="preserve"> няма да се допусне до оценяване и класиране и ще се отстрани от процедурата.</w:t>
      </w:r>
    </w:p>
    <w:p w:rsidR="005E7A56" w:rsidRDefault="005E7A56" w:rsidP="005E7A56">
      <w:pPr>
        <w:ind w:firstLine="720"/>
        <w:jc w:val="both"/>
        <w:rPr>
          <w:rStyle w:val="FontStyle31"/>
          <w:sz w:val="28"/>
          <w:szCs w:val="28"/>
        </w:rPr>
      </w:pPr>
      <w:r>
        <w:rPr>
          <w:rStyle w:val="FontStyle31"/>
          <w:sz w:val="28"/>
          <w:szCs w:val="28"/>
        </w:rPr>
        <w:t>- Декларация за съгласие с клаузите на приложения проект на договор - /</w:t>
      </w:r>
      <w:proofErr w:type="spellStart"/>
      <w:r>
        <w:rPr>
          <w:rStyle w:val="FontStyle31"/>
          <w:sz w:val="28"/>
          <w:szCs w:val="28"/>
        </w:rPr>
        <w:t>обр</w:t>
      </w:r>
      <w:proofErr w:type="spellEnd"/>
      <w:r>
        <w:rPr>
          <w:rStyle w:val="FontStyle31"/>
          <w:sz w:val="28"/>
          <w:szCs w:val="28"/>
        </w:rPr>
        <w:t>. 5/;</w:t>
      </w:r>
    </w:p>
    <w:p w:rsidR="005E7A56" w:rsidRDefault="005E7A56" w:rsidP="005E7A56">
      <w:pPr>
        <w:ind w:firstLine="720"/>
        <w:jc w:val="both"/>
        <w:rPr>
          <w:rStyle w:val="FontStyle31"/>
          <w:sz w:val="28"/>
          <w:szCs w:val="28"/>
        </w:rPr>
      </w:pPr>
      <w:r>
        <w:rPr>
          <w:rStyle w:val="FontStyle31"/>
          <w:sz w:val="28"/>
          <w:szCs w:val="28"/>
        </w:rPr>
        <w:t>- Декларация за срока на валидност на офертата - /</w:t>
      </w:r>
      <w:proofErr w:type="spellStart"/>
      <w:r>
        <w:rPr>
          <w:rStyle w:val="FontStyle31"/>
          <w:sz w:val="28"/>
          <w:szCs w:val="28"/>
        </w:rPr>
        <w:t>обр</w:t>
      </w:r>
      <w:proofErr w:type="spellEnd"/>
      <w:r>
        <w:rPr>
          <w:rStyle w:val="FontStyle31"/>
          <w:sz w:val="28"/>
          <w:szCs w:val="28"/>
        </w:rPr>
        <w:t>. 6/;</w:t>
      </w:r>
    </w:p>
    <w:p w:rsidR="005E7A56" w:rsidRDefault="005E7A56" w:rsidP="005E7A56">
      <w:pPr>
        <w:ind w:firstLine="720"/>
        <w:jc w:val="both"/>
        <w:rPr>
          <w:rStyle w:val="FontStyle31"/>
          <w:sz w:val="28"/>
          <w:szCs w:val="28"/>
        </w:rPr>
      </w:pPr>
      <w:r>
        <w:rPr>
          <w:rStyle w:val="FontStyle31"/>
          <w:sz w:val="28"/>
          <w:szCs w:val="28"/>
        </w:rPr>
        <w:t>-</w:t>
      </w:r>
      <w:r>
        <w:rPr>
          <w:rStyle w:val="FontStyle31"/>
          <w:sz w:val="28"/>
          <w:szCs w:val="28"/>
        </w:rPr>
        <w:tab/>
        <w:t>Декларация по чл. 12, ал. 5 и 6 от ЗОП - /</w:t>
      </w:r>
      <w:proofErr w:type="spellStart"/>
      <w:r>
        <w:rPr>
          <w:rStyle w:val="FontStyle31"/>
          <w:sz w:val="28"/>
          <w:szCs w:val="28"/>
        </w:rPr>
        <w:t>обр</w:t>
      </w:r>
      <w:proofErr w:type="spellEnd"/>
      <w:r>
        <w:rPr>
          <w:rStyle w:val="FontStyle31"/>
          <w:sz w:val="28"/>
          <w:szCs w:val="28"/>
        </w:rPr>
        <w:t>. 7/ - попълва се само от участници, регистрирани като специализирани предприятия или кооперации на хора с увреждания</w:t>
      </w:r>
      <w:r w:rsidR="00E16B7A">
        <w:rPr>
          <w:rStyle w:val="FontStyle31"/>
          <w:sz w:val="28"/>
          <w:szCs w:val="28"/>
        </w:rPr>
        <w:t xml:space="preserve"> /когато е приложимо/</w:t>
      </w:r>
      <w:r>
        <w:rPr>
          <w:rStyle w:val="FontStyle31"/>
          <w:sz w:val="28"/>
          <w:szCs w:val="28"/>
        </w:rPr>
        <w:t>;</w:t>
      </w:r>
    </w:p>
    <w:p w:rsidR="005E7A56" w:rsidRDefault="005E7A56" w:rsidP="005E7A56">
      <w:pPr>
        <w:ind w:firstLine="720"/>
        <w:jc w:val="both"/>
        <w:rPr>
          <w:rStyle w:val="FontStyle31"/>
          <w:sz w:val="28"/>
          <w:szCs w:val="28"/>
        </w:rPr>
      </w:pPr>
      <w:r>
        <w:rPr>
          <w:rStyle w:val="FontStyle31"/>
          <w:sz w:val="28"/>
          <w:szCs w:val="28"/>
        </w:rPr>
        <w:t>2.3.2. Ценово предложение, съдържащо предложението на участника относно цената за придобиване — /</w:t>
      </w:r>
      <w:proofErr w:type="spellStart"/>
      <w:r>
        <w:rPr>
          <w:rStyle w:val="FontStyle31"/>
          <w:sz w:val="28"/>
          <w:szCs w:val="28"/>
        </w:rPr>
        <w:t>обр</w:t>
      </w:r>
      <w:proofErr w:type="spellEnd"/>
      <w:r>
        <w:rPr>
          <w:rStyle w:val="FontStyle31"/>
          <w:sz w:val="28"/>
          <w:szCs w:val="28"/>
        </w:rPr>
        <w:t>. 8/</w:t>
      </w:r>
      <w:r w:rsidR="00E16B7A">
        <w:rPr>
          <w:rStyle w:val="FontStyle31"/>
          <w:sz w:val="28"/>
          <w:szCs w:val="28"/>
        </w:rPr>
        <w:t>.</w:t>
      </w:r>
    </w:p>
    <w:p w:rsidR="005E7A56" w:rsidRDefault="005E7A56" w:rsidP="005E7A56">
      <w:pPr>
        <w:ind w:firstLine="720"/>
        <w:jc w:val="both"/>
        <w:rPr>
          <w:rStyle w:val="FontStyle37"/>
          <w:sz w:val="28"/>
          <w:szCs w:val="28"/>
        </w:rPr>
      </w:pPr>
      <w:r>
        <w:rPr>
          <w:rStyle w:val="FontStyle31"/>
          <w:sz w:val="28"/>
          <w:szCs w:val="28"/>
        </w:rPr>
        <w:t xml:space="preserve">Ценовото предложение се поставя в отделен запечатан непрозрачен плик с надпис </w:t>
      </w:r>
      <w:r>
        <w:rPr>
          <w:rStyle w:val="FontStyle37"/>
          <w:sz w:val="28"/>
          <w:szCs w:val="28"/>
        </w:rPr>
        <w:t>Предлагани ценови параметри по обособена позиция № …….".</w:t>
      </w:r>
    </w:p>
    <w:p w:rsidR="005E7A56" w:rsidRDefault="005E7A56" w:rsidP="005E7A56">
      <w:pPr>
        <w:ind w:firstLine="720"/>
        <w:jc w:val="both"/>
        <w:rPr>
          <w:rStyle w:val="FontStyle31"/>
          <w:sz w:val="28"/>
          <w:szCs w:val="28"/>
        </w:rPr>
      </w:pPr>
      <w:r>
        <w:rPr>
          <w:rStyle w:val="FontStyle31"/>
          <w:sz w:val="28"/>
          <w:szCs w:val="28"/>
        </w:rPr>
        <w:t>Ценовото предложение следва да съответства напълно на Предложението за изпълнение на поръчката. В противен случай, участникът се отстранява.</w:t>
      </w:r>
    </w:p>
    <w:p w:rsidR="005E7A56" w:rsidRDefault="005E7A56" w:rsidP="005E7A56">
      <w:pPr>
        <w:ind w:firstLine="720"/>
        <w:jc w:val="both"/>
        <w:rPr>
          <w:rStyle w:val="FontStyle28"/>
          <w:sz w:val="28"/>
          <w:szCs w:val="28"/>
        </w:rPr>
      </w:pPr>
      <w:r>
        <w:rPr>
          <w:rStyle w:val="FontStyle31"/>
          <w:sz w:val="28"/>
          <w:szCs w:val="28"/>
        </w:rPr>
        <w:t xml:space="preserve">Ценовото предложение следва да съдържа предлаганите единични </w:t>
      </w:r>
      <w:r>
        <w:rPr>
          <w:rStyle w:val="FontStyle31"/>
          <w:sz w:val="28"/>
          <w:szCs w:val="28"/>
        </w:rPr>
        <w:lastRenderedPageBreak/>
        <w:t>цени от участника за изпълнение на съответната обособена позиция, посочени без ДДС и с вкл.</w:t>
      </w:r>
      <w:r w:rsidR="008D0D16">
        <w:rPr>
          <w:rStyle w:val="FontStyle31"/>
          <w:sz w:val="28"/>
          <w:szCs w:val="28"/>
        </w:rPr>
        <w:t xml:space="preserve"> </w:t>
      </w:r>
      <w:r>
        <w:rPr>
          <w:rStyle w:val="FontStyle31"/>
          <w:sz w:val="28"/>
          <w:szCs w:val="28"/>
        </w:rPr>
        <w:t xml:space="preserve">ДДС. Ценовото предложение включва и общата цена за обособената позиция, като сбор от предложените единични цени за отделните артикули. </w:t>
      </w:r>
      <w:r>
        <w:rPr>
          <w:rStyle w:val="FontStyle28"/>
          <w:sz w:val="28"/>
          <w:szCs w:val="28"/>
        </w:rPr>
        <w:t>На оценка подлежи общата цена на обособената позиция без ДДС.</w:t>
      </w:r>
    </w:p>
    <w:p w:rsidR="005E7A56" w:rsidRDefault="005E7A56" w:rsidP="005E7A56">
      <w:pPr>
        <w:ind w:firstLine="720"/>
        <w:jc w:val="both"/>
        <w:rPr>
          <w:rStyle w:val="FontStyle31"/>
          <w:sz w:val="28"/>
          <w:szCs w:val="28"/>
        </w:rPr>
      </w:pPr>
      <w:r>
        <w:rPr>
          <w:rStyle w:val="FontStyle31"/>
          <w:sz w:val="28"/>
          <w:szCs w:val="28"/>
        </w:rPr>
        <w:t>При възникване на необходимост по време на действие на договора</w:t>
      </w:r>
      <w:r w:rsidR="009A39DD">
        <w:rPr>
          <w:rStyle w:val="FontStyle31"/>
          <w:sz w:val="28"/>
          <w:szCs w:val="28"/>
        </w:rPr>
        <w:t>/</w:t>
      </w:r>
      <w:proofErr w:type="spellStart"/>
      <w:r w:rsidR="009A39DD">
        <w:rPr>
          <w:rStyle w:val="FontStyle31"/>
          <w:sz w:val="28"/>
          <w:szCs w:val="28"/>
        </w:rPr>
        <w:t>ите</w:t>
      </w:r>
      <w:proofErr w:type="spellEnd"/>
      <w:r>
        <w:rPr>
          <w:rStyle w:val="FontStyle31"/>
          <w:sz w:val="28"/>
          <w:szCs w:val="28"/>
        </w:rPr>
        <w:t>, след писмено уведомяване от страна на Възложителя, могат да се заявяват и други видове канцеларски материали и консумативи. В тази връзка, в Ценовото предложение на поръчката участникът следва да посочи процент търговска отстъпка от цените по актуален годишен каталог или действащите в магазинната мрежа на изпълнителя актуални цени, за артикули, които не са включени в спецификацията на Възложителя при обявяване на настоящата поръчка. Процентът търговска отстъпка се посочва за отделната продуктова група и остава непроменен за целия срок на договора.</w:t>
      </w:r>
    </w:p>
    <w:p w:rsidR="005E7A56" w:rsidRDefault="005E7A56" w:rsidP="005E7A56">
      <w:pPr>
        <w:ind w:firstLine="720"/>
        <w:jc w:val="both"/>
        <w:rPr>
          <w:rStyle w:val="FontStyle31"/>
          <w:sz w:val="28"/>
          <w:szCs w:val="28"/>
        </w:rPr>
      </w:pPr>
      <w:r>
        <w:rPr>
          <w:rStyle w:val="FontStyle31"/>
          <w:sz w:val="28"/>
          <w:szCs w:val="28"/>
        </w:rPr>
        <w:t>Участникът е единствено отговорен за евентуално допуснати грешки и пропуски в изчисленията на предложените от него цени.</w:t>
      </w:r>
    </w:p>
    <w:p w:rsidR="005E7A56" w:rsidRDefault="005E7A56" w:rsidP="005E7A56">
      <w:pPr>
        <w:ind w:firstLine="720"/>
        <w:jc w:val="both"/>
        <w:rPr>
          <w:rStyle w:val="FontStyle31"/>
          <w:sz w:val="28"/>
          <w:szCs w:val="28"/>
        </w:rPr>
      </w:pPr>
      <w:r>
        <w:rPr>
          <w:rStyle w:val="FontStyle31"/>
          <w:sz w:val="28"/>
          <w:szCs w:val="28"/>
        </w:rPr>
        <w:t>При несъответствие между цифровата и изписаната с думи цена, ще се вземе предвид стойността, изписана с думи.</w:t>
      </w:r>
    </w:p>
    <w:p w:rsidR="005E7A56" w:rsidRDefault="005E7A56" w:rsidP="005E7A56">
      <w:pPr>
        <w:ind w:firstLine="720"/>
        <w:jc w:val="both"/>
        <w:rPr>
          <w:rStyle w:val="FontStyle31"/>
          <w:sz w:val="28"/>
          <w:szCs w:val="28"/>
        </w:rPr>
      </w:pPr>
      <w:r>
        <w:rPr>
          <w:rStyle w:val="FontStyle31"/>
          <w:sz w:val="28"/>
          <w:szCs w:val="28"/>
        </w:rPr>
        <w:t>Предлаганата цена за доставката на всеки артикул е крайна, като в нея се включват всички разходи за изпълнението на място.</w:t>
      </w:r>
    </w:p>
    <w:p w:rsidR="005E7A56" w:rsidRDefault="005E7A56" w:rsidP="005E7A56">
      <w:pPr>
        <w:ind w:firstLine="720"/>
        <w:jc w:val="both"/>
        <w:rPr>
          <w:rStyle w:val="FontStyle31"/>
          <w:sz w:val="28"/>
          <w:szCs w:val="28"/>
        </w:rPr>
      </w:pPr>
      <w:r>
        <w:rPr>
          <w:rStyle w:val="FontStyle31"/>
          <w:sz w:val="28"/>
          <w:szCs w:val="28"/>
        </w:rPr>
        <w:t>Предложените единични цени на материалите са окончателни и не подлежат на промяна през целия срок на договора. Всички цени следва да са в левове, с точност до два знака след десетичната запетая. Не се допускат варианти и повече от едно предложение за дадена позиция.</w:t>
      </w:r>
    </w:p>
    <w:p w:rsidR="005E7A56" w:rsidRDefault="005E7A56" w:rsidP="005E7A56">
      <w:pPr>
        <w:ind w:firstLine="720"/>
        <w:jc w:val="both"/>
        <w:rPr>
          <w:rStyle w:val="FontStyle28"/>
          <w:sz w:val="28"/>
          <w:szCs w:val="28"/>
        </w:rPr>
      </w:pPr>
      <w:r>
        <w:rPr>
          <w:rStyle w:val="FontStyle28"/>
          <w:sz w:val="28"/>
          <w:szCs w:val="28"/>
        </w:rPr>
        <w:t>За определяне на изпълнител комисията ще оценя общата цена без ДДС за обособената позиция. Тя се формира като сбор от предложените единични цени без ДДС на всички материали/артикули в обособената позиция.</w:t>
      </w:r>
    </w:p>
    <w:p w:rsidR="005E7A56" w:rsidRDefault="005E7A56" w:rsidP="005E7A56">
      <w:pPr>
        <w:ind w:firstLine="720"/>
        <w:jc w:val="both"/>
        <w:rPr>
          <w:rStyle w:val="FontStyle31"/>
          <w:i/>
          <w:iCs/>
          <w:sz w:val="28"/>
          <w:szCs w:val="28"/>
        </w:rPr>
      </w:pPr>
      <w:r>
        <w:rPr>
          <w:rStyle w:val="FontStyle31"/>
          <w:sz w:val="28"/>
          <w:szCs w:val="28"/>
        </w:rPr>
        <w:t>Извън плика с надпис „</w:t>
      </w:r>
      <w:r>
        <w:rPr>
          <w:rStyle w:val="FontStyle37"/>
          <w:b w:val="0"/>
          <w:sz w:val="28"/>
          <w:szCs w:val="28"/>
        </w:rPr>
        <w:t>Предлагани ценови параметри по обособена позиция № …….</w:t>
      </w:r>
      <w:r>
        <w:rPr>
          <w:rStyle w:val="FontStyle31"/>
          <w:sz w:val="28"/>
          <w:szCs w:val="28"/>
        </w:rPr>
        <w:t>" не трябва да е посочена никаква информация относно цената.</w:t>
      </w:r>
    </w:p>
    <w:p w:rsidR="005E7A56" w:rsidRDefault="005E7A56" w:rsidP="005E7A56">
      <w:pPr>
        <w:ind w:firstLine="720"/>
        <w:jc w:val="both"/>
        <w:rPr>
          <w:rStyle w:val="FontStyle31"/>
          <w:bCs/>
          <w:i/>
          <w:iCs/>
          <w:sz w:val="28"/>
          <w:szCs w:val="28"/>
        </w:rPr>
      </w:pPr>
      <w:r>
        <w:rPr>
          <w:rStyle w:val="FontStyle31"/>
          <w:sz w:val="28"/>
          <w:szCs w:val="28"/>
        </w:rPr>
        <w:t>Участници, които по какъвто и да е начин са включили някъде в офертата си извън плика с надпис „</w:t>
      </w:r>
      <w:r>
        <w:rPr>
          <w:rStyle w:val="FontStyle37"/>
          <w:b w:val="0"/>
          <w:sz w:val="28"/>
          <w:szCs w:val="28"/>
        </w:rPr>
        <w:t>Предлагани ценови параметри по обособена позиция № …….</w:t>
      </w:r>
      <w:r>
        <w:rPr>
          <w:rStyle w:val="FontStyle31"/>
          <w:sz w:val="28"/>
          <w:szCs w:val="28"/>
        </w:rPr>
        <w:t>" елементи, свързани с предлаганата цена (или части от нея), ще бъдат отстранени от участие в процедурата.</w:t>
      </w:r>
    </w:p>
    <w:p w:rsidR="005E7A56" w:rsidRDefault="005E7A56" w:rsidP="005E7A56">
      <w:pPr>
        <w:jc w:val="both"/>
      </w:pPr>
    </w:p>
    <w:p w:rsidR="005E7A56" w:rsidRDefault="005E7A56" w:rsidP="005E7A56">
      <w:pPr>
        <w:ind w:firstLine="720"/>
        <w:jc w:val="both"/>
        <w:rPr>
          <w:rStyle w:val="FontStyle28"/>
          <w:sz w:val="28"/>
          <w:szCs w:val="28"/>
        </w:rPr>
      </w:pPr>
      <w:r>
        <w:rPr>
          <w:rStyle w:val="FontStyle28"/>
          <w:sz w:val="28"/>
          <w:szCs w:val="28"/>
        </w:rPr>
        <w:t>3. Условия и ред за подаване на офертите</w:t>
      </w:r>
      <w:r w:rsidR="00AD3B69">
        <w:rPr>
          <w:rStyle w:val="FontStyle28"/>
          <w:sz w:val="28"/>
          <w:szCs w:val="28"/>
        </w:rPr>
        <w:t>:</w:t>
      </w:r>
    </w:p>
    <w:p w:rsidR="005E7A56" w:rsidRDefault="005E7A56" w:rsidP="005E7A56">
      <w:pPr>
        <w:ind w:firstLine="720"/>
        <w:jc w:val="both"/>
        <w:rPr>
          <w:rStyle w:val="FontStyle31"/>
          <w:sz w:val="28"/>
          <w:szCs w:val="28"/>
        </w:rPr>
      </w:pPr>
      <w:r>
        <w:rPr>
          <w:rStyle w:val="FontStyle31"/>
          <w:sz w:val="28"/>
          <w:szCs w:val="28"/>
        </w:rPr>
        <w:t>3.1. При изготвяне на офертата всеки участник следва да се придържа точно към обявените от Възложителя условия.</w:t>
      </w:r>
    </w:p>
    <w:p w:rsidR="005E7A56" w:rsidRDefault="005E7A56" w:rsidP="005E7A56">
      <w:pPr>
        <w:ind w:firstLine="720"/>
        <w:jc w:val="both"/>
        <w:rPr>
          <w:lang w:eastAsia="ar-SA"/>
        </w:rPr>
      </w:pPr>
      <w:r>
        <w:rPr>
          <w:rStyle w:val="FontStyle31"/>
          <w:sz w:val="28"/>
          <w:szCs w:val="28"/>
        </w:rPr>
        <w:t xml:space="preserve">3.2. Офертите се изготвят на български език и следва да се представят в </w:t>
      </w:r>
      <w:r>
        <w:rPr>
          <w:sz w:val="28"/>
          <w:szCs w:val="28"/>
          <w:lang w:eastAsia="ar-SA"/>
        </w:rPr>
        <w:t>Деловодст</w:t>
      </w:r>
      <w:r w:rsidR="00AD3B69">
        <w:rPr>
          <w:sz w:val="28"/>
          <w:szCs w:val="28"/>
          <w:lang w:eastAsia="ar-SA"/>
        </w:rPr>
        <w:t>вото на Националния статистически институт</w:t>
      </w:r>
      <w:r>
        <w:rPr>
          <w:sz w:val="28"/>
          <w:szCs w:val="28"/>
          <w:lang w:eastAsia="ar-SA"/>
        </w:rPr>
        <w:t xml:space="preserve">, </w:t>
      </w:r>
      <w:r>
        <w:rPr>
          <w:noProof/>
          <w:sz w:val="28"/>
          <w:szCs w:val="28"/>
          <w:lang w:eastAsia="ar-SA"/>
        </w:rPr>
        <w:t>гр.</w:t>
      </w:r>
      <w:r w:rsidR="00AD3B69">
        <w:rPr>
          <w:noProof/>
          <w:sz w:val="28"/>
          <w:szCs w:val="28"/>
          <w:lang w:eastAsia="ar-SA"/>
        </w:rPr>
        <w:t xml:space="preserve"> София 1038</w:t>
      </w:r>
      <w:r>
        <w:rPr>
          <w:noProof/>
          <w:sz w:val="28"/>
          <w:szCs w:val="28"/>
          <w:lang w:val="ru-RU" w:eastAsia="ar-SA"/>
        </w:rPr>
        <w:t>, ул. „</w:t>
      </w:r>
      <w:r w:rsidR="00AD3B69">
        <w:rPr>
          <w:noProof/>
          <w:sz w:val="28"/>
          <w:szCs w:val="28"/>
          <w:lang w:eastAsia="ar-SA"/>
        </w:rPr>
        <w:t>Панайот Волов</w:t>
      </w:r>
      <w:r w:rsidR="00AD3B69">
        <w:rPr>
          <w:noProof/>
          <w:sz w:val="28"/>
          <w:szCs w:val="28"/>
          <w:lang w:val="ru-RU" w:eastAsia="ar-SA"/>
        </w:rPr>
        <w:t>“ № 2</w:t>
      </w:r>
      <w:r>
        <w:rPr>
          <w:noProof/>
          <w:sz w:val="28"/>
          <w:szCs w:val="28"/>
          <w:lang w:eastAsia="ar-SA"/>
        </w:rPr>
        <w:t>,</w:t>
      </w:r>
      <w:r>
        <w:rPr>
          <w:sz w:val="28"/>
          <w:szCs w:val="28"/>
          <w:lang w:eastAsia="ar-SA"/>
        </w:rPr>
        <w:t xml:space="preserve"> всеки работен ден от 09.00 часа до 17.00 часа преди крайната дата и час, указани в Обявлението за процедурата и/или съгласно решението за промяна </w:t>
      </w:r>
      <w:proofErr w:type="gramStart"/>
      <w:r>
        <w:rPr>
          <w:sz w:val="28"/>
          <w:szCs w:val="28"/>
          <w:lang w:eastAsia="ar-SA"/>
        </w:rPr>
        <w:t>по</w:t>
      </w:r>
      <w:proofErr w:type="gramEnd"/>
      <w:r>
        <w:rPr>
          <w:sz w:val="28"/>
          <w:szCs w:val="28"/>
          <w:lang w:eastAsia="ar-SA"/>
        </w:rPr>
        <w:t xml:space="preserve"> чл. 179 от ЗОП (ако </w:t>
      </w:r>
      <w:r>
        <w:rPr>
          <w:sz w:val="28"/>
          <w:szCs w:val="28"/>
          <w:lang w:eastAsia="ar-SA"/>
        </w:rPr>
        <w:lastRenderedPageBreak/>
        <w:t>има такова)</w:t>
      </w:r>
      <w:r w:rsidR="00AD3B69">
        <w:rPr>
          <w:sz w:val="28"/>
          <w:szCs w:val="28"/>
          <w:lang w:eastAsia="ar-SA"/>
        </w:rPr>
        <w:t>.</w:t>
      </w:r>
    </w:p>
    <w:p w:rsidR="005E7A56" w:rsidRDefault="005E7A56" w:rsidP="005E7A56">
      <w:pPr>
        <w:ind w:firstLine="720"/>
        <w:jc w:val="both"/>
        <w:rPr>
          <w:sz w:val="28"/>
          <w:szCs w:val="28"/>
          <w:lang w:eastAsia="ar-SA"/>
        </w:rPr>
      </w:pPr>
      <w:r>
        <w:rPr>
          <w:rStyle w:val="FontStyle31"/>
          <w:sz w:val="28"/>
          <w:szCs w:val="28"/>
        </w:rPr>
        <w:t>3.</w:t>
      </w:r>
      <w:proofErr w:type="spellStart"/>
      <w:r>
        <w:rPr>
          <w:rStyle w:val="FontStyle31"/>
          <w:sz w:val="28"/>
          <w:szCs w:val="28"/>
        </w:rPr>
        <w:t>3</w:t>
      </w:r>
      <w:proofErr w:type="spellEnd"/>
      <w:r>
        <w:rPr>
          <w:rStyle w:val="FontStyle31"/>
          <w:sz w:val="28"/>
          <w:szCs w:val="28"/>
        </w:rPr>
        <w:t xml:space="preserve">. </w:t>
      </w:r>
      <w:r>
        <w:rPr>
          <w:sz w:val="28"/>
          <w:szCs w:val="28"/>
          <w:lang w:eastAsia="ar-SA"/>
        </w:rPr>
        <w:t xml:space="preserve">Офертата се представя лично или чрез пощенска или друга куриерска услуга с препоръчана пратка с обратна разписка, на адреса, посочен в обявлението. Спазването на срока за представяне на оферта е отговорност на участника. Документите се представят в непрозрачна запечатана опаковка, върху която е посочено: наименованието на участника и ЕИК, адрес за кореспонденция; наименованието на поръчката, за които се подават документите.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6"/>
      </w:tblGrid>
      <w:tr w:rsidR="005E7A56" w:rsidTr="005E7A56">
        <w:tc>
          <w:tcPr>
            <w:tcW w:w="8986" w:type="dxa"/>
            <w:tcBorders>
              <w:top w:val="single" w:sz="4" w:space="0" w:color="auto"/>
              <w:left w:val="single" w:sz="4" w:space="0" w:color="auto"/>
              <w:bottom w:val="single" w:sz="4" w:space="0" w:color="auto"/>
              <w:right w:val="single" w:sz="4" w:space="0" w:color="auto"/>
            </w:tcBorders>
          </w:tcPr>
          <w:p w:rsidR="005E7A56" w:rsidRDefault="005E7A56">
            <w:pPr>
              <w:rPr>
                <w:sz w:val="28"/>
                <w:szCs w:val="28"/>
                <w:lang w:eastAsia="ar-SA"/>
              </w:rPr>
            </w:pPr>
            <w:r>
              <w:rPr>
                <w:sz w:val="28"/>
                <w:szCs w:val="28"/>
                <w:lang w:val="en-US" w:eastAsia="ar-SA"/>
              </w:rPr>
              <w:t>Д</w:t>
            </w:r>
            <w:r>
              <w:rPr>
                <w:sz w:val="28"/>
                <w:szCs w:val="28"/>
                <w:lang w:eastAsia="ar-SA"/>
              </w:rPr>
              <w:t>О</w:t>
            </w:r>
            <w:r>
              <w:rPr>
                <w:sz w:val="28"/>
                <w:szCs w:val="28"/>
                <w:lang w:val="en-US" w:eastAsia="ar-SA"/>
              </w:rPr>
              <w:t xml:space="preserve"> </w:t>
            </w:r>
          </w:p>
          <w:p w:rsidR="005E7A56" w:rsidRDefault="00AD3B69">
            <w:pPr>
              <w:rPr>
                <w:sz w:val="28"/>
                <w:szCs w:val="28"/>
                <w:lang w:val="en-US" w:eastAsia="ar-SA"/>
              </w:rPr>
            </w:pPr>
            <w:r>
              <w:rPr>
                <w:sz w:val="28"/>
                <w:szCs w:val="28"/>
                <w:lang w:val="ru-RU" w:eastAsia="ar-SA"/>
              </w:rPr>
              <w:t>НАЦИОНАЛЕН СТАТИСТИЧЕСКИ ИНСТИТУТ</w:t>
            </w:r>
          </w:p>
          <w:p w:rsidR="005E7A56" w:rsidRDefault="005E7A56">
            <w:pPr>
              <w:rPr>
                <w:noProof/>
                <w:sz w:val="28"/>
                <w:szCs w:val="28"/>
                <w:lang w:val="en-US" w:eastAsia="ar-SA"/>
              </w:rPr>
            </w:pPr>
            <w:r>
              <w:rPr>
                <w:noProof/>
                <w:sz w:val="28"/>
                <w:szCs w:val="28"/>
                <w:lang w:val="en-US" w:eastAsia="ar-SA"/>
              </w:rPr>
              <w:t>гр.</w:t>
            </w:r>
            <w:r w:rsidR="00AD3B69">
              <w:rPr>
                <w:noProof/>
                <w:sz w:val="28"/>
                <w:szCs w:val="28"/>
                <w:lang w:eastAsia="ar-SA"/>
              </w:rPr>
              <w:t xml:space="preserve"> </w:t>
            </w:r>
            <w:r w:rsidR="00AD3B69">
              <w:rPr>
                <w:noProof/>
                <w:sz w:val="28"/>
                <w:szCs w:val="28"/>
                <w:lang w:val="en-US" w:eastAsia="ar-SA"/>
              </w:rPr>
              <w:t>София 1</w:t>
            </w:r>
            <w:r w:rsidR="00AD3B69">
              <w:rPr>
                <w:noProof/>
                <w:sz w:val="28"/>
                <w:szCs w:val="28"/>
                <w:lang w:eastAsia="ar-SA"/>
              </w:rPr>
              <w:t>038</w:t>
            </w:r>
            <w:r>
              <w:rPr>
                <w:noProof/>
                <w:sz w:val="28"/>
                <w:szCs w:val="28"/>
                <w:lang w:val="en-US" w:eastAsia="ar-SA"/>
              </w:rPr>
              <w:t>,</w:t>
            </w:r>
            <w:r>
              <w:rPr>
                <w:noProof/>
                <w:sz w:val="28"/>
                <w:szCs w:val="28"/>
                <w:lang w:val="ru-RU" w:eastAsia="ar-SA"/>
              </w:rPr>
              <w:t xml:space="preserve"> </w:t>
            </w:r>
          </w:p>
          <w:p w:rsidR="005E7A56" w:rsidRDefault="005E7A56">
            <w:pPr>
              <w:rPr>
                <w:noProof/>
                <w:sz w:val="28"/>
                <w:szCs w:val="28"/>
                <w:lang w:val="ru-RU" w:eastAsia="ar-SA"/>
              </w:rPr>
            </w:pPr>
            <w:r>
              <w:rPr>
                <w:noProof/>
                <w:sz w:val="28"/>
                <w:szCs w:val="28"/>
                <w:lang w:val="ru-RU" w:eastAsia="ar-SA"/>
              </w:rPr>
              <w:t>ул.</w:t>
            </w:r>
            <w:r>
              <w:rPr>
                <w:noProof/>
                <w:sz w:val="28"/>
                <w:szCs w:val="28"/>
                <w:lang w:val="en-US" w:eastAsia="ar-SA"/>
              </w:rPr>
              <w:t xml:space="preserve"> </w:t>
            </w:r>
            <w:r>
              <w:rPr>
                <w:noProof/>
                <w:sz w:val="28"/>
                <w:szCs w:val="28"/>
                <w:lang w:val="ru-RU" w:eastAsia="ar-SA"/>
              </w:rPr>
              <w:t>„</w:t>
            </w:r>
            <w:r w:rsidR="00AD3B69">
              <w:rPr>
                <w:noProof/>
                <w:sz w:val="28"/>
                <w:szCs w:val="28"/>
                <w:lang w:eastAsia="ar-SA"/>
              </w:rPr>
              <w:t>Панайот Волов</w:t>
            </w:r>
            <w:r w:rsidR="00AD3B69">
              <w:rPr>
                <w:noProof/>
                <w:sz w:val="28"/>
                <w:szCs w:val="28"/>
                <w:lang w:val="ru-RU" w:eastAsia="ar-SA"/>
              </w:rPr>
              <w:t>“ № 2</w:t>
            </w:r>
          </w:p>
          <w:p w:rsidR="005E7A56" w:rsidRDefault="005E7A56">
            <w:pPr>
              <w:rPr>
                <w:sz w:val="28"/>
                <w:szCs w:val="28"/>
                <w:lang w:val="en-US" w:eastAsia="ar-SA"/>
              </w:rPr>
            </w:pPr>
          </w:p>
          <w:p w:rsidR="005E7A56" w:rsidRDefault="00AD3B69">
            <w:pPr>
              <w:rPr>
                <w:sz w:val="28"/>
                <w:szCs w:val="28"/>
                <w:lang w:eastAsia="ar-SA"/>
              </w:rPr>
            </w:pPr>
            <w:proofErr w:type="spellStart"/>
            <w:r>
              <w:rPr>
                <w:sz w:val="28"/>
                <w:szCs w:val="28"/>
                <w:lang w:val="en-US" w:eastAsia="ar-SA"/>
              </w:rPr>
              <w:t>Оферта</w:t>
            </w:r>
            <w:proofErr w:type="spellEnd"/>
            <w:r>
              <w:rPr>
                <w:sz w:val="28"/>
                <w:szCs w:val="28"/>
                <w:lang w:val="en-US" w:eastAsia="ar-SA"/>
              </w:rPr>
              <w:t xml:space="preserve"> </w:t>
            </w:r>
            <w:proofErr w:type="spellStart"/>
            <w:r>
              <w:rPr>
                <w:sz w:val="28"/>
                <w:szCs w:val="28"/>
                <w:lang w:val="en-US" w:eastAsia="ar-SA"/>
              </w:rPr>
              <w:t>участие</w:t>
            </w:r>
            <w:proofErr w:type="spellEnd"/>
            <w:r>
              <w:rPr>
                <w:sz w:val="28"/>
                <w:szCs w:val="28"/>
                <w:lang w:val="en-US" w:eastAsia="ar-SA"/>
              </w:rPr>
              <w:t xml:space="preserve"> в</w:t>
            </w:r>
            <w:r w:rsidR="005E7A56">
              <w:rPr>
                <w:sz w:val="28"/>
                <w:szCs w:val="28"/>
                <w:lang w:val="en-US" w:eastAsia="ar-SA"/>
              </w:rPr>
              <w:t xml:space="preserve"> </w:t>
            </w:r>
            <w:proofErr w:type="spellStart"/>
            <w:r w:rsidR="005E7A56">
              <w:rPr>
                <w:sz w:val="28"/>
                <w:szCs w:val="28"/>
                <w:lang w:val="en-US" w:eastAsia="ar-SA"/>
              </w:rPr>
              <w:t>процедура</w:t>
            </w:r>
            <w:proofErr w:type="spellEnd"/>
            <w:r>
              <w:rPr>
                <w:sz w:val="28"/>
                <w:szCs w:val="28"/>
                <w:lang w:eastAsia="ar-SA"/>
              </w:rPr>
              <w:t xml:space="preserve"> на публично състезание</w:t>
            </w:r>
            <w:r w:rsidR="005E7A56">
              <w:rPr>
                <w:sz w:val="28"/>
                <w:szCs w:val="28"/>
                <w:lang w:val="en-US" w:eastAsia="ar-SA"/>
              </w:rPr>
              <w:t xml:space="preserve"> </w:t>
            </w:r>
            <w:proofErr w:type="spellStart"/>
            <w:r w:rsidR="005E7A56">
              <w:rPr>
                <w:sz w:val="28"/>
                <w:szCs w:val="28"/>
                <w:lang w:val="en-US" w:eastAsia="ar-SA"/>
              </w:rPr>
              <w:t>за</w:t>
            </w:r>
            <w:proofErr w:type="spellEnd"/>
            <w:r w:rsidR="005E7A56">
              <w:rPr>
                <w:sz w:val="28"/>
                <w:szCs w:val="28"/>
                <w:lang w:val="en-US" w:eastAsia="ar-SA"/>
              </w:rPr>
              <w:t xml:space="preserve"> </w:t>
            </w:r>
            <w:proofErr w:type="spellStart"/>
            <w:r w:rsidR="005E7A56">
              <w:rPr>
                <w:sz w:val="28"/>
                <w:szCs w:val="28"/>
                <w:lang w:val="en-US" w:eastAsia="ar-SA"/>
              </w:rPr>
              <w:t>възлагане</w:t>
            </w:r>
            <w:proofErr w:type="spellEnd"/>
            <w:r w:rsidR="005E7A56">
              <w:rPr>
                <w:sz w:val="28"/>
                <w:szCs w:val="28"/>
                <w:lang w:val="en-US" w:eastAsia="ar-SA"/>
              </w:rPr>
              <w:t xml:space="preserve"> </w:t>
            </w:r>
            <w:proofErr w:type="spellStart"/>
            <w:r w:rsidR="005E7A56">
              <w:rPr>
                <w:sz w:val="28"/>
                <w:szCs w:val="28"/>
                <w:lang w:val="en-US" w:eastAsia="ar-SA"/>
              </w:rPr>
              <w:t>на</w:t>
            </w:r>
            <w:proofErr w:type="spellEnd"/>
            <w:r w:rsidR="005E7A56">
              <w:rPr>
                <w:sz w:val="28"/>
                <w:szCs w:val="28"/>
                <w:lang w:val="en-US" w:eastAsia="ar-SA"/>
              </w:rPr>
              <w:t xml:space="preserve"> </w:t>
            </w:r>
            <w:proofErr w:type="spellStart"/>
            <w:r w:rsidR="005E7A56">
              <w:rPr>
                <w:sz w:val="28"/>
                <w:szCs w:val="28"/>
                <w:lang w:val="en-US" w:eastAsia="ar-SA"/>
              </w:rPr>
              <w:t>обществена</w:t>
            </w:r>
            <w:proofErr w:type="spellEnd"/>
            <w:r w:rsidR="005E7A56">
              <w:rPr>
                <w:sz w:val="28"/>
                <w:szCs w:val="28"/>
                <w:lang w:val="en-US" w:eastAsia="ar-SA"/>
              </w:rPr>
              <w:t xml:space="preserve"> </w:t>
            </w:r>
            <w:proofErr w:type="spellStart"/>
            <w:r w:rsidR="005E7A56">
              <w:rPr>
                <w:sz w:val="28"/>
                <w:szCs w:val="28"/>
                <w:lang w:val="en-US" w:eastAsia="ar-SA"/>
              </w:rPr>
              <w:t>поръчка</w:t>
            </w:r>
            <w:proofErr w:type="spellEnd"/>
            <w:r w:rsidR="005E7A56">
              <w:rPr>
                <w:sz w:val="28"/>
                <w:szCs w:val="28"/>
                <w:lang w:val="en-US" w:eastAsia="ar-SA"/>
              </w:rPr>
              <w:t xml:space="preserve"> с </w:t>
            </w:r>
            <w:proofErr w:type="spellStart"/>
            <w:r w:rsidR="005E7A56">
              <w:rPr>
                <w:sz w:val="28"/>
                <w:szCs w:val="28"/>
                <w:lang w:val="en-US" w:eastAsia="ar-SA"/>
              </w:rPr>
              <w:t>предмет</w:t>
            </w:r>
            <w:proofErr w:type="spellEnd"/>
            <w:r w:rsidR="005E7A56">
              <w:rPr>
                <w:sz w:val="28"/>
                <w:szCs w:val="28"/>
                <w:lang w:val="en-US" w:eastAsia="ar-SA"/>
              </w:rPr>
              <w:t xml:space="preserve">: </w:t>
            </w:r>
            <w:r w:rsidR="005E7A56">
              <w:rPr>
                <w:snapToGrid w:val="0"/>
                <w:sz w:val="28"/>
                <w:szCs w:val="28"/>
                <w:lang w:val="en-US" w:eastAsia="ar-SA"/>
              </w:rPr>
              <w:t>„</w:t>
            </w:r>
            <w:proofErr w:type="spellStart"/>
            <w:r w:rsidR="005E7A56">
              <w:rPr>
                <w:snapToGrid w:val="0"/>
                <w:sz w:val="28"/>
                <w:szCs w:val="28"/>
                <w:lang w:val="en-US" w:eastAsia="ar-SA"/>
              </w:rPr>
              <w:t>Доставка</w:t>
            </w:r>
            <w:proofErr w:type="spellEnd"/>
            <w:r w:rsidR="005E7A56">
              <w:rPr>
                <w:snapToGrid w:val="0"/>
                <w:sz w:val="28"/>
                <w:szCs w:val="28"/>
                <w:lang w:val="en-US" w:eastAsia="ar-SA"/>
              </w:rPr>
              <w:t xml:space="preserve"> </w:t>
            </w:r>
            <w:proofErr w:type="spellStart"/>
            <w:r w:rsidR="005E7A56">
              <w:rPr>
                <w:snapToGrid w:val="0"/>
                <w:sz w:val="28"/>
                <w:szCs w:val="28"/>
                <w:lang w:val="en-US" w:eastAsia="ar-SA"/>
              </w:rPr>
              <w:t>на</w:t>
            </w:r>
            <w:proofErr w:type="spellEnd"/>
            <w:r w:rsidR="005E7A56">
              <w:rPr>
                <w:snapToGrid w:val="0"/>
                <w:sz w:val="28"/>
                <w:szCs w:val="28"/>
                <w:lang w:val="en-US" w:eastAsia="ar-SA"/>
              </w:rPr>
              <w:t xml:space="preserve"> </w:t>
            </w:r>
            <w:proofErr w:type="spellStart"/>
            <w:r w:rsidR="005E7A56">
              <w:rPr>
                <w:snapToGrid w:val="0"/>
                <w:sz w:val="28"/>
                <w:szCs w:val="28"/>
                <w:lang w:val="en-US" w:eastAsia="ar-SA"/>
              </w:rPr>
              <w:t>канцеларски</w:t>
            </w:r>
            <w:proofErr w:type="spellEnd"/>
            <w:r w:rsidR="005E7A56">
              <w:rPr>
                <w:snapToGrid w:val="0"/>
                <w:sz w:val="28"/>
                <w:szCs w:val="28"/>
                <w:lang w:val="en-US" w:eastAsia="ar-SA"/>
              </w:rPr>
              <w:t xml:space="preserve"> </w:t>
            </w:r>
            <w:proofErr w:type="spellStart"/>
            <w:r w:rsidR="005E7A56">
              <w:rPr>
                <w:snapToGrid w:val="0"/>
                <w:sz w:val="28"/>
                <w:szCs w:val="28"/>
                <w:lang w:val="en-US" w:eastAsia="ar-SA"/>
              </w:rPr>
              <w:t>мате</w:t>
            </w:r>
            <w:r>
              <w:rPr>
                <w:snapToGrid w:val="0"/>
                <w:sz w:val="28"/>
                <w:szCs w:val="28"/>
                <w:lang w:val="en-US" w:eastAsia="ar-SA"/>
              </w:rPr>
              <w:t>риали</w:t>
            </w:r>
            <w:proofErr w:type="spellEnd"/>
            <w:r>
              <w:rPr>
                <w:snapToGrid w:val="0"/>
                <w:sz w:val="28"/>
                <w:szCs w:val="28"/>
                <w:lang w:eastAsia="ar-SA"/>
              </w:rPr>
              <w:t xml:space="preserve"> и консумативи. Обособена позиция № ………</w:t>
            </w:r>
            <w:r w:rsidR="005E7A56">
              <w:rPr>
                <w:snapToGrid w:val="0"/>
                <w:sz w:val="28"/>
                <w:szCs w:val="28"/>
                <w:lang w:val="en-US" w:eastAsia="ar-SA"/>
              </w:rPr>
              <w:t>“</w:t>
            </w:r>
          </w:p>
          <w:p w:rsidR="005E7A56" w:rsidRDefault="005E7A56">
            <w:pPr>
              <w:rPr>
                <w:sz w:val="28"/>
                <w:szCs w:val="28"/>
                <w:lang w:val="en-US" w:eastAsia="ar-SA"/>
              </w:rPr>
            </w:pPr>
          </w:p>
          <w:p w:rsidR="005E7A56" w:rsidRDefault="005E7A56">
            <w:pPr>
              <w:rPr>
                <w:sz w:val="28"/>
                <w:szCs w:val="28"/>
                <w:lang w:val="en-US" w:eastAsia="ar-SA"/>
              </w:rPr>
            </w:pPr>
            <w:proofErr w:type="spellStart"/>
            <w:r>
              <w:rPr>
                <w:sz w:val="28"/>
                <w:szCs w:val="28"/>
                <w:lang w:val="en-US" w:eastAsia="x-none"/>
              </w:rPr>
              <w:t>Име</w:t>
            </w:r>
            <w:proofErr w:type="spellEnd"/>
            <w:r>
              <w:rPr>
                <w:sz w:val="28"/>
                <w:szCs w:val="28"/>
                <w:lang w:val="en-US" w:eastAsia="x-none"/>
              </w:rPr>
              <w:t xml:space="preserve"> </w:t>
            </w:r>
            <w:proofErr w:type="spellStart"/>
            <w:r>
              <w:rPr>
                <w:sz w:val="28"/>
                <w:szCs w:val="28"/>
                <w:lang w:val="en-US" w:eastAsia="x-none"/>
              </w:rPr>
              <w:t>на</w:t>
            </w:r>
            <w:proofErr w:type="spellEnd"/>
            <w:r>
              <w:rPr>
                <w:sz w:val="28"/>
                <w:szCs w:val="28"/>
                <w:lang w:val="en-US" w:eastAsia="x-none"/>
              </w:rPr>
              <w:t xml:space="preserve"> </w:t>
            </w:r>
            <w:proofErr w:type="spellStart"/>
            <w:r>
              <w:rPr>
                <w:sz w:val="28"/>
                <w:szCs w:val="28"/>
                <w:lang w:val="en-US" w:eastAsia="x-none"/>
              </w:rPr>
              <w:t>участника</w:t>
            </w:r>
            <w:proofErr w:type="spellEnd"/>
            <w:r>
              <w:rPr>
                <w:sz w:val="28"/>
                <w:szCs w:val="28"/>
                <w:lang w:val="en-US" w:eastAsia="x-none"/>
              </w:rPr>
              <w:t xml:space="preserve">, </w:t>
            </w:r>
            <w:proofErr w:type="spellStart"/>
            <w:r>
              <w:rPr>
                <w:sz w:val="28"/>
                <w:szCs w:val="28"/>
                <w:lang w:val="en-US" w:eastAsia="x-none"/>
              </w:rPr>
              <w:t>адрес</w:t>
            </w:r>
            <w:proofErr w:type="spellEnd"/>
            <w:r>
              <w:rPr>
                <w:sz w:val="28"/>
                <w:szCs w:val="28"/>
                <w:lang w:val="en-US" w:eastAsia="x-none"/>
              </w:rPr>
              <w:t xml:space="preserve"> и </w:t>
            </w:r>
            <w:proofErr w:type="spellStart"/>
            <w:r>
              <w:rPr>
                <w:sz w:val="28"/>
                <w:szCs w:val="28"/>
                <w:lang w:val="en-US" w:eastAsia="x-none"/>
              </w:rPr>
              <w:t>лице</w:t>
            </w:r>
            <w:proofErr w:type="spellEnd"/>
            <w:r>
              <w:rPr>
                <w:sz w:val="28"/>
                <w:szCs w:val="28"/>
                <w:lang w:val="en-US" w:eastAsia="x-none"/>
              </w:rPr>
              <w:t xml:space="preserve"> </w:t>
            </w:r>
            <w:proofErr w:type="spellStart"/>
            <w:r>
              <w:rPr>
                <w:sz w:val="28"/>
                <w:szCs w:val="28"/>
                <w:lang w:val="en-US" w:eastAsia="x-none"/>
              </w:rPr>
              <w:t>за</w:t>
            </w:r>
            <w:proofErr w:type="spellEnd"/>
            <w:r>
              <w:rPr>
                <w:sz w:val="28"/>
                <w:szCs w:val="28"/>
                <w:lang w:val="en-US" w:eastAsia="x-none"/>
              </w:rPr>
              <w:t xml:space="preserve"> </w:t>
            </w:r>
            <w:proofErr w:type="spellStart"/>
            <w:r>
              <w:rPr>
                <w:sz w:val="28"/>
                <w:szCs w:val="28"/>
                <w:lang w:val="en-US" w:eastAsia="x-none"/>
              </w:rPr>
              <w:t>кореспонденция</w:t>
            </w:r>
            <w:proofErr w:type="spellEnd"/>
            <w:r>
              <w:rPr>
                <w:sz w:val="28"/>
                <w:szCs w:val="28"/>
                <w:lang w:val="en-US" w:eastAsia="x-none"/>
              </w:rPr>
              <w:t xml:space="preserve">, </w:t>
            </w:r>
            <w:proofErr w:type="spellStart"/>
            <w:r>
              <w:rPr>
                <w:sz w:val="28"/>
                <w:szCs w:val="28"/>
                <w:lang w:val="en-US" w:eastAsia="x-none"/>
              </w:rPr>
              <w:t>телефон</w:t>
            </w:r>
            <w:proofErr w:type="spellEnd"/>
            <w:r>
              <w:rPr>
                <w:sz w:val="28"/>
                <w:szCs w:val="28"/>
                <w:lang w:val="en-US" w:eastAsia="x-none"/>
              </w:rPr>
              <w:t xml:space="preserve">, </w:t>
            </w:r>
            <w:proofErr w:type="spellStart"/>
            <w:r>
              <w:rPr>
                <w:sz w:val="28"/>
                <w:szCs w:val="28"/>
                <w:lang w:val="en-US" w:eastAsia="x-none"/>
              </w:rPr>
              <w:t>факс</w:t>
            </w:r>
            <w:proofErr w:type="spellEnd"/>
            <w:r>
              <w:rPr>
                <w:sz w:val="28"/>
                <w:szCs w:val="28"/>
                <w:lang w:val="en-US" w:eastAsia="x-none"/>
              </w:rPr>
              <w:t xml:space="preserve"> и/</w:t>
            </w:r>
            <w:proofErr w:type="spellStart"/>
            <w:r>
              <w:rPr>
                <w:sz w:val="28"/>
                <w:szCs w:val="28"/>
                <w:lang w:val="en-US" w:eastAsia="x-none"/>
              </w:rPr>
              <w:t>или</w:t>
            </w:r>
            <w:proofErr w:type="spellEnd"/>
            <w:r>
              <w:rPr>
                <w:sz w:val="28"/>
                <w:szCs w:val="28"/>
                <w:lang w:val="en-US" w:eastAsia="x-none"/>
              </w:rPr>
              <w:t xml:space="preserve"> e-mail.</w:t>
            </w:r>
          </w:p>
        </w:tc>
      </w:tr>
    </w:tbl>
    <w:p w:rsidR="005E7A56" w:rsidRDefault="005E7A56" w:rsidP="005E7A56">
      <w:pPr>
        <w:ind w:firstLine="720"/>
        <w:jc w:val="both"/>
        <w:rPr>
          <w:rStyle w:val="FontStyle31"/>
          <w:sz w:val="28"/>
          <w:szCs w:val="28"/>
        </w:rPr>
      </w:pPr>
      <w:r>
        <w:rPr>
          <w:rStyle w:val="FontStyle31"/>
          <w:sz w:val="28"/>
          <w:szCs w:val="28"/>
        </w:rPr>
        <w:t>3.4.</w:t>
      </w:r>
      <w:r>
        <w:rPr>
          <w:rStyle w:val="FontStyle31"/>
          <w:sz w:val="28"/>
          <w:szCs w:val="28"/>
        </w:rPr>
        <w:tab/>
        <w:t>Непрозрачната опаковка по т. 3.</w:t>
      </w:r>
      <w:proofErr w:type="spellStart"/>
      <w:r>
        <w:rPr>
          <w:rStyle w:val="FontStyle31"/>
          <w:sz w:val="28"/>
          <w:szCs w:val="28"/>
        </w:rPr>
        <w:t>3</w:t>
      </w:r>
      <w:proofErr w:type="spellEnd"/>
      <w:r>
        <w:rPr>
          <w:rStyle w:val="FontStyle31"/>
          <w:sz w:val="28"/>
          <w:szCs w:val="28"/>
        </w:rPr>
        <w:t>. включва:</w:t>
      </w:r>
    </w:p>
    <w:p w:rsidR="005E7A56" w:rsidRDefault="00AD3B69" w:rsidP="005E7A56">
      <w:pPr>
        <w:ind w:firstLine="720"/>
        <w:jc w:val="both"/>
        <w:rPr>
          <w:rStyle w:val="FontStyle31"/>
          <w:sz w:val="28"/>
          <w:szCs w:val="28"/>
        </w:rPr>
      </w:pPr>
      <w:r>
        <w:rPr>
          <w:rStyle w:val="FontStyle31"/>
          <w:sz w:val="28"/>
          <w:szCs w:val="28"/>
        </w:rPr>
        <w:t xml:space="preserve">- Списък на представените </w:t>
      </w:r>
      <w:r w:rsidR="005E7A56">
        <w:rPr>
          <w:rStyle w:val="FontStyle31"/>
          <w:sz w:val="28"/>
          <w:szCs w:val="28"/>
        </w:rPr>
        <w:t>документи;</w:t>
      </w:r>
    </w:p>
    <w:p w:rsidR="005E7A56" w:rsidRDefault="005E7A56" w:rsidP="005E7A56">
      <w:pPr>
        <w:ind w:firstLine="720"/>
        <w:jc w:val="both"/>
        <w:rPr>
          <w:rStyle w:val="FontStyle31"/>
          <w:sz w:val="28"/>
          <w:szCs w:val="28"/>
        </w:rPr>
      </w:pPr>
      <w:r>
        <w:rPr>
          <w:rStyle w:val="FontStyle31"/>
          <w:sz w:val="28"/>
          <w:szCs w:val="28"/>
        </w:rPr>
        <w:t>- Документите, посочени в Раздел III, т. 2.</w:t>
      </w:r>
      <w:proofErr w:type="spellStart"/>
      <w:r>
        <w:rPr>
          <w:rStyle w:val="FontStyle31"/>
          <w:sz w:val="28"/>
          <w:szCs w:val="28"/>
        </w:rPr>
        <w:t>2</w:t>
      </w:r>
      <w:proofErr w:type="spellEnd"/>
      <w:r>
        <w:rPr>
          <w:rStyle w:val="FontStyle31"/>
          <w:sz w:val="28"/>
          <w:szCs w:val="28"/>
        </w:rPr>
        <w:t>. от настоящите Указания</w:t>
      </w:r>
    </w:p>
    <w:p w:rsidR="005E7A56" w:rsidRDefault="005E7A56" w:rsidP="005E7A56">
      <w:pPr>
        <w:ind w:firstLine="720"/>
        <w:jc w:val="both"/>
        <w:rPr>
          <w:rStyle w:val="FontStyle31"/>
          <w:sz w:val="28"/>
          <w:szCs w:val="28"/>
        </w:rPr>
      </w:pPr>
      <w:r>
        <w:rPr>
          <w:rStyle w:val="FontStyle31"/>
          <w:sz w:val="28"/>
          <w:szCs w:val="28"/>
        </w:rPr>
        <w:t>- Документите, посочени в Раздел III, т. 2.3.1.</w:t>
      </w:r>
    </w:p>
    <w:p w:rsidR="005E7A56" w:rsidRDefault="005E7A56" w:rsidP="005E7A56">
      <w:pPr>
        <w:ind w:firstLine="720"/>
        <w:jc w:val="both"/>
        <w:rPr>
          <w:rStyle w:val="FontStyle31"/>
          <w:bCs/>
          <w:i/>
          <w:iCs/>
          <w:sz w:val="28"/>
          <w:szCs w:val="28"/>
        </w:rPr>
      </w:pPr>
      <w:r>
        <w:rPr>
          <w:rStyle w:val="FontStyle31"/>
          <w:sz w:val="28"/>
          <w:szCs w:val="28"/>
        </w:rPr>
        <w:t>- Отделен запечатан непрозрачен плик с надпис „</w:t>
      </w:r>
      <w:r>
        <w:rPr>
          <w:rStyle w:val="FontStyle37"/>
          <w:b w:val="0"/>
          <w:sz w:val="28"/>
          <w:szCs w:val="28"/>
        </w:rPr>
        <w:t>Предлагани ценови параметри по обособена позиция № ……</w:t>
      </w:r>
      <w:r>
        <w:rPr>
          <w:rStyle w:val="FontStyle31"/>
          <w:sz w:val="28"/>
          <w:szCs w:val="28"/>
        </w:rPr>
        <w:t>", в който се поставят документите, посочени в Раздел III, т. 2.3.2.</w:t>
      </w:r>
    </w:p>
    <w:p w:rsidR="005E7A56" w:rsidRDefault="005E7A56" w:rsidP="005E7A56">
      <w:pPr>
        <w:ind w:firstLine="720"/>
        <w:jc w:val="both"/>
        <w:rPr>
          <w:rStyle w:val="FontStyle31"/>
          <w:sz w:val="28"/>
          <w:szCs w:val="28"/>
        </w:rPr>
      </w:pPr>
      <w:r>
        <w:rPr>
          <w:rStyle w:val="FontStyle31"/>
          <w:sz w:val="28"/>
          <w:szCs w:val="28"/>
        </w:rPr>
        <w:t>3.5.</w:t>
      </w:r>
      <w:r>
        <w:rPr>
          <w:rStyle w:val="FontStyle31"/>
          <w:sz w:val="28"/>
          <w:szCs w:val="28"/>
        </w:rPr>
        <w:tab/>
        <w:t>Когато участник подава оферта за повече от една обособена позиция, в непрозрачната опаковка по т. 3.</w:t>
      </w:r>
      <w:proofErr w:type="spellStart"/>
      <w:r>
        <w:rPr>
          <w:rStyle w:val="FontStyle31"/>
          <w:sz w:val="28"/>
          <w:szCs w:val="28"/>
        </w:rPr>
        <w:t>3</w:t>
      </w:r>
      <w:proofErr w:type="spellEnd"/>
      <w:r>
        <w:rPr>
          <w:rStyle w:val="FontStyle31"/>
          <w:sz w:val="28"/>
          <w:szCs w:val="28"/>
        </w:rPr>
        <w:t>. за всяка от позициите се представят поотделно комплектувани документите, посочени в Р</w:t>
      </w:r>
      <w:r w:rsidR="00AD3B69">
        <w:rPr>
          <w:rStyle w:val="FontStyle31"/>
          <w:sz w:val="28"/>
          <w:szCs w:val="28"/>
        </w:rPr>
        <w:t>аздел Ш, т. 2.</w:t>
      </w:r>
      <w:proofErr w:type="spellStart"/>
      <w:r w:rsidR="00AD3B69">
        <w:rPr>
          <w:rStyle w:val="FontStyle31"/>
          <w:sz w:val="28"/>
          <w:szCs w:val="28"/>
        </w:rPr>
        <w:t>2</w:t>
      </w:r>
      <w:proofErr w:type="spellEnd"/>
      <w:r w:rsidR="00AD3B69">
        <w:rPr>
          <w:rStyle w:val="FontStyle31"/>
          <w:sz w:val="28"/>
          <w:szCs w:val="28"/>
        </w:rPr>
        <w:t>. и в Раздел Ш, т</w:t>
      </w:r>
      <w:r>
        <w:rPr>
          <w:rStyle w:val="FontStyle31"/>
          <w:sz w:val="28"/>
          <w:szCs w:val="28"/>
        </w:rPr>
        <w:t>очка 2.3.1. и отделни непрозрачни пликове с надпис „</w:t>
      </w:r>
      <w:r>
        <w:rPr>
          <w:rStyle w:val="FontStyle37"/>
          <w:b w:val="0"/>
          <w:sz w:val="28"/>
          <w:szCs w:val="28"/>
        </w:rPr>
        <w:t>Предлагани ценови параметри по обособена позиция № ……</w:t>
      </w:r>
      <w:r>
        <w:rPr>
          <w:rStyle w:val="FontStyle31"/>
          <w:sz w:val="28"/>
          <w:szCs w:val="28"/>
        </w:rPr>
        <w:t>" с посочване на позицията, за която се отнасят.</w:t>
      </w:r>
    </w:p>
    <w:p w:rsidR="005E7A56" w:rsidRDefault="005E7A56" w:rsidP="005E7A56">
      <w:pPr>
        <w:ind w:firstLine="720"/>
        <w:jc w:val="both"/>
        <w:rPr>
          <w:rStyle w:val="FontStyle31"/>
          <w:sz w:val="28"/>
          <w:szCs w:val="28"/>
        </w:rPr>
      </w:pPr>
      <w:r>
        <w:rPr>
          <w:rStyle w:val="FontStyle31"/>
          <w:sz w:val="28"/>
          <w:szCs w:val="28"/>
        </w:rPr>
        <w:t xml:space="preserve">3.6. За получените оферти при Възложителят се води регистър, в който се отбелязват следните обстоятелства: 1. подател на офертата; 2. номер, дата и час на получаване; 3. причините за връщане на офертата </w:t>
      </w:r>
      <w:r>
        <w:rPr>
          <w:rStyle w:val="FontStyle36"/>
          <w:sz w:val="28"/>
          <w:szCs w:val="28"/>
        </w:rPr>
        <w:t>(когато е приложимо).</w:t>
      </w:r>
    </w:p>
    <w:p w:rsidR="005E7A56" w:rsidRDefault="005E7A56" w:rsidP="005E7A56">
      <w:pPr>
        <w:ind w:firstLine="720"/>
        <w:jc w:val="both"/>
        <w:rPr>
          <w:rStyle w:val="FontStyle31"/>
          <w:sz w:val="28"/>
          <w:szCs w:val="28"/>
        </w:rPr>
      </w:pPr>
      <w:r>
        <w:rPr>
          <w:rStyle w:val="FontStyle31"/>
          <w:sz w:val="28"/>
          <w:szCs w:val="28"/>
        </w:rPr>
        <w:t>3.7. При получаване на офертата върху непрозрачната опаковка по  т. 3.</w:t>
      </w:r>
      <w:proofErr w:type="spellStart"/>
      <w:r>
        <w:rPr>
          <w:rStyle w:val="FontStyle31"/>
          <w:sz w:val="28"/>
          <w:szCs w:val="28"/>
        </w:rPr>
        <w:t>3</w:t>
      </w:r>
      <w:proofErr w:type="spellEnd"/>
      <w:r>
        <w:rPr>
          <w:rStyle w:val="FontStyle31"/>
          <w:sz w:val="28"/>
          <w:szCs w:val="28"/>
        </w:rPr>
        <w:t>. се отбелязват поредният номер, датата и часът на получаването, за което на приносителят се издава документ.</w:t>
      </w:r>
    </w:p>
    <w:p w:rsidR="005E7A56" w:rsidRDefault="005E7A56" w:rsidP="005E7A56">
      <w:pPr>
        <w:ind w:firstLine="720"/>
        <w:jc w:val="both"/>
        <w:rPr>
          <w:rStyle w:val="FontStyle31"/>
          <w:sz w:val="28"/>
          <w:szCs w:val="28"/>
        </w:rPr>
      </w:pPr>
      <w:r>
        <w:rPr>
          <w:rStyle w:val="FontStyle31"/>
          <w:sz w:val="28"/>
          <w:szCs w:val="28"/>
        </w:rPr>
        <w:t>3.8. Не се приемат заявления за участие и оферти, които са представени след изтичане на крайния срок за получаване или са в незапечатана опаковка или в опаковка с нарушена цялост.</w:t>
      </w:r>
    </w:p>
    <w:p w:rsidR="005E7A56" w:rsidRDefault="005E7A56" w:rsidP="005E7A56">
      <w:pPr>
        <w:ind w:firstLine="720"/>
        <w:jc w:val="both"/>
        <w:rPr>
          <w:rStyle w:val="FontStyle31"/>
          <w:sz w:val="28"/>
          <w:szCs w:val="28"/>
        </w:rPr>
      </w:pPr>
      <w:r>
        <w:rPr>
          <w:rStyle w:val="FontStyle31"/>
          <w:sz w:val="28"/>
          <w:szCs w:val="28"/>
        </w:rPr>
        <w:t xml:space="preserve">3.9. 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w:t>
      </w:r>
      <w:r>
        <w:rPr>
          <w:rStyle w:val="FontStyle31"/>
          <w:sz w:val="28"/>
          <w:szCs w:val="28"/>
        </w:rPr>
        <w:lastRenderedPageBreak/>
        <w:t>на Възложителя и от присъстващите лица. Заявленията за участие и офертите на лицата, посочени в списъка по предходното изречение се завеждат в регистъра на Възложителя. Не се допуска приемането на оферти от лица, които не са посочени в списъка.</w:t>
      </w:r>
    </w:p>
    <w:p w:rsidR="005E7A56" w:rsidRDefault="005E7A56" w:rsidP="005E7A56">
      <w:pPr>
        <w:jc w:val="both"/>
      </w:pPr>
    </w:p>
    <w:p w:rsidR="005E7A56" w:rsidRDefault="005E7A56" w:rsidP="005E7A56">
      <w:pPr>
        <w:ind w:firstLine="720"/>
        <w:jc w:val="both"/>
        <w:rPr>
          <w:rStyle w:val="FontStyle31"/>
          <w:b/>
          <w:sz w:val="28"/>
          <w:szCs w:val="28"/>
        </w:rPr>
      </w:pPr>
      <w:r>
        <w:rPr>
          <w:rStyle w:val="FontStyle31"/>
          <w:b/>
          <w:sz w:val="28"/>
          <w:szCs w:val="28"/>
        </w:rPr>
        <w:t>IV.</w:t>
      </w:r>
      <w:r w:rsidR="00A9325B">
        <w:rPr>
          <w:rStyle w:val="FontStyle31"/>
          <w:b/>
          <w:sz w:val="28"/>
          <w:szCs w:val="28"/>
        </w:rPr>
        <w:t xml:space="preserve"> КРИТЕРИЙ ЗА ОЦЕНКА НА ОФЕРТИТЕ:</w:t>
      </w:r>
    </w:p>
    <w:p w:rsidR="005E7A56" w:rsidRDefault="005E7A56" w:rsidP="005E7A56">
      <w:pPr>
        <w:ind w:firstLine="720"/>
        <w:jc w:val="both"/>
        <w:rPr>
          <w:rStyle w:val="FontStyle28"/>
          <w:b w:val="0"/>
          <w:sz w:val="28"/>
          <w:szCs w:val="28"/>
        </w:rPr>
      </w:pPr>
      <w:r>
        <w:rPr>
          <w:rStyle w:val="FontStyle31"/>
          <w:sz w:val="28"/>
          <w:szCs w:val="28"/>
        </w:rPr>
        <w:t xml:space="preserve">1. Съгласно чл. 70, ал. 1 от ЗОП, обществените поръчки се възлагат въз основа на „икономически най - изгодната оферта". На основание чл. 70, ал. 2, т. 1 от ЗОП, критерият за възлагане за определяне на икономически най - изгодната оферта в настоящата обществена поръчка по отделните обособени позиции е </w:t>
      </w:r>
      <w:r>
        <w:rPr>
          <w:rStyle w:val="FontStyle28"/>
          <w:sz w:val="28"/>
          <w:szCs w:val="28"/>
        </w:rPr>
        <w:t>„най - ниска цена"</w:t>
      </w:r>
      <w:r w:rsidRPr="00CF681B">
        <w:rPr>
          <w:rStyle w:val="FontStyle28"/>
          <w:b w:val="0"/>
          <w:sz w:val="28"/>
          <w:szCs w:val="28"/>
        </w:rPr>
        <w:t>.</w:t>
      </w:r>
    </w:p>
    <w:p w:rsidR="00CF681B" w:rsidRPr="00CF681B" w:rsidRDefault="00CF681B" w:rsidP="00CF681B">
      <w:pPr>
        <w:widowControl/>
        <w:autoSpaceDE/>
        <w:autoSpaceDN/>
        <w:adjustRightInd/>
        <w:spacing w:after="200" w:line="276" w:lineRule="auto"/>
        <w:jc w:val="both"/>
        <w:rPr>
          <w:rFonts w:eastAsia="Calibri"/>
          <w:b/>
          <w:snapToGrid w:val="0"/>
          <w:lang w:eastAsia="en-US"/>
        </w:rPr>
      </w:pPr>
      <w:bookmarkStart w:id="1" w:name="_Toc262549487"/>
      <w:bookmarkStart w:id="2" w:name="_Toc293389774"/>
      <w:bookmarkStart w:id="3" w:name="OLE_LINK1"/>
      <w:bookmarkStart w:id="4" w:name="_Toc202928236"/>
      <w:bookmarkStart w:id="5" w:name="_Toc202933843"/>
      <w:bookmarkStart w:id="6" w:name="_Toc260413604"/>
    </w:p>
    <w:p w:rsidR="00CF681B" w:rsidRPr="00A16AE1" w:rsidRDefault="00CF681B" w:rsidP="00A16AE1">
      <w:pPr>
        <w:widowControl/>
        <w:autoSpaceDE/>
        <w:autoSpaceDN/>
        <w:adjustRightInd/>
        <w:jc w:val="both"/>
        <w:rPr>
          <w:rFonts w:eastAsia="Calibri"/>
          <w:b/>
          <w:snapToGrid w:val="0"/>
          <w:sz w:val="28"/>
          <w:szCs w:val="28"/>
          <w:lang w:eastAsia="en-US"/>
        </w:rPr>
      </w:pPr>
      <w:r w:rsidRPr="00A16AE1">
        <w:rPr>
          <w:rFonts w:eastAsia="Calibri"/>
          <w:b/>
          <w:snapToGrid w:val="0"/>
          <w:sz w:val="28"/>
          <w:szCs w:val="28"/>
          <w:lang w:eastAsia="en-US"/>
        </w:rPr>
        <w:t xml:space="preserve">МЕТОДИКА ЗА ОЦЕНЯВАНЕ </w:t>
      </w:r>
    </w:p>
    <w:p w:rsidR="00CF681B" w:rsidRPr="00CF681B" w:rsidRDefault="00CF681B" w:rsidP="00EA0B9E">
      <w:pPr>
        <w:widowControl/>
        <w:autoSpaceDE/>
        <w:autoSpaceDN/>
        <w:adjustRightInd/>
        <w:ind w:firstLine="708"/>
        <w:jc w:val="both"/>
        <w:rPr>
          <w:rFonts w:eastAsia="Calibri"/>
          <w:snapToGrid w:val="0"/>
          <w:sz w:val="28"/>
          <w:szCs w:val="28"/>
          <w:lang w:eastAsia="en-US"/>
        </w:rPr>
      </w:pPr>
      <w:r w:rsidRPr="00CF681B">
        <w:rPr>
          <w:rFonts w:eastAsia="Calibri"/>
          <w:snapToGrid w:val="0"/>
          <w:sz w:val="28"/>
          <w:szCs w:val="28"/>
          <w:lang w:eastAsia="en-US"/>
        </w:rPr>
        <w:t xml:space="preserve">За обществена поръчка с предмет: </w:t>
      </w:r>
      <w:r w:rsidR="00FC5580" w:rsidRPr="00FC5580">
        <w:rPr>
          <w:rFonts w:eastAsia="Calibri"/>
          <w:b/>
          <w:snapToGrid w:val="0"/>
          <w:sz w:val="28"/>
          <w:szCs w:val="28"/>
          <w:lang w:eastAsia="en-US"/>
        </w:rPr>
        <w:t>„</w:t>
      </w:r>
      <w:r w:rsidRPr="00CF681B">
        <w:rPr>
          <w:rFonts w:eastAsia="Calibri"/>
          <w:b/>
          <w:sz w:val="28"/>
          <w:szCs w:val="28"/>
          <w:lang w:eastAsia="en-US"/>
        </w:rPr>
        <w:t>Доставка на</w:t>
      </w:r>
      <w:r w:rsidR="00FC5580" w:rsidRPr="00FC5580">
        <w:rPr>
          <w:rFonts w:eastAsia="Calibri"/>
          <w:b/>
          <w:sz w:val="28"/>
          <w:szCs w:val="28"/>
          <w:lang w:eastAsia="en-US"/>
        </w:rPr>
        <w:t xml:space="preserve"> </w:t>
      </w:r>
      <w:r w:rsidR="00FC5580" w:rsidRPr="00CF681B">
        <w:rPr>
          <w:rFonts w:eastAsia="Calibri"/>
          <w:b/>
          <w:sz w:val="28"/>
          <w:szCs w:val="28"/>
          <w:lang w:eastAsia="en-US"/>
        </w:rPr>
        <w:t>канцеларски материали</w:t>
      </w:r>
      <w:r w:rsidR="00FC5580" w:rsidRPr="00FC5580">
        <w:rPr>
          <w:rFonts w:eastAsia="Calibri"/>
          <w:b/>
          <w:sz w:val="28"/>
          <w:szCs w:val="28"/>
          <w:lang w:eastAsia="en-US"/>
        </w:rPr>
        <w:t xml:space="preserve"> и</w:t>
      </w:r>
      <w:r w:rsidRPr="00CF681B">
        <w:rPr>
          <w:rFonts w:eastAsia="Calibri"/>
          <w:b/>
          <w:sz w:val="28"/>
          <w:szCs w:val="28"/>
          <w:lang w:eastAsia="en-US"/>
        </w:rPr>
        <w:t xml:space="preserve"> консумат</w:t>
      </w:r>
      <w:r w:rsidR="00FC5580" w:rsidRPr="00FC5580">
        <w:rPr>
          <w:rFonts w:eastAsia="Calibri"/>
          <w:b/>
          <w:sz w:val="28"/>
          <w:szCs w:val="28"/>
          <w:lang w:eastAsia="en-US"/>
        </w:rPr>
        <w:t xml:space="preserve">иви“ обособени позиции </w:t>
      </w:r>
      <w:r w:rsidRPr="00CF681B">
        <w:rPr>
          <w:rFonts w:eastAsia="Calibri"/>
          <w:b/>
          <w:sz w:val="28"/>
          <w:szCs w:val="28"/>
          <w:lang w:eastAsia="en-US"/>
        </w:rPr>
        <w:t>–</w:t>
      </w:r>
      <w:r w:rsidR="00FC5580" w:rsidRPr="00FC5580">
        <w:rPr>
          <w:rFonts w:eastAsia="Calibri"/>
          <w:b/>
          <w:sz w:val="28"/>
          <w:szCs w:val="28"/>
          <w:lang w:eastAsia="en-US"/>
        </w:rPr>
        <w:t xml:space="preserve"> № 1 и 2</w:t>
      </w:r>
      <w:r w:rsidRPr="00CF681B">
        <w:rPr>
          <w:rFonts w:eastAsia="Calibri"/>
          <w:sz w:val="28"/>
          <w:szCs w:val="28"/>
          <w:lang w:eastAsia="en-US"/>
        </w:rPr>
        <w:t>.</w:t>
      </w:r>
    </w:p>
    <w:p w:rsidR="00CF681B" w:rsidRPr="00EA0B9E" w:rsidRDefault="00CF681B" w:rsidP="00EA0B9E">
      <w:pPr>
        <w:widowControl/>
        <w:autoSpaceDE/>
        <w:autoSpaceDN/>
        <w:adjustRightInd/>
        <w:jc w:val="both"/>
        <w:rPr>
          <w:rFonts w:eastAsia="Calibri"/>
          <w:snapToGrid w:val="0"/>
          <w:sz w:val="28"/>
          <w:szCs w:val="28"/>
          <w:lang w:eastAsia="en-US"/>
        </w:rPr>
      </w:pPr>
      <w:r w:rsidRPr="00EA0B9E">
        <w:rPr>
          <w:rFonts w:eastAsia="Calibri"/>
          <w:b/>
          <w:snapToGrid w:val="0"/>
          <w:sz w:val="28"/>
          <w:szCs w:val="28"/>
          <w:lang w:eastAsia="en-US"/>
        </w:rPr>
        <w:t>Критерии за оценка на предложенията</w:t>
      </w:r>
      <w:bookmarkEnd w:id="1"/>
      <w:bookmarkEnd w:id="2"/>
      <w:r w:rsidRPr="00EA0B9E">
        <w:rPr>
          <w:rFonts w:eastAsia="Calibri"/>
          <w:b/>
          <w:snapToGrid w:val="0"/>
          <w:sz w:val="28"/>
          <w:szCs w:val="28"/>
          <w:lang w:eastAsia="en-US"/>
        </w:rPr>
        <w:t xml:space="preserve"> –</w:t>
      </w:r>
      <w:r w:rsidRPr="00EA0B9E">
        <w:rPr>
          <w:rFonts w:eastAsia="Calibri"/>
          <w:b/>
          <w:snapToGrid w:val="0"/>
          <w:sz w:val="28"/>
          <w:szCs w:val="28"/>
          <w:lang w:val="en-US" w:eastAsia="en-US"/>
        </w:rPr>
        <w:t xml:space="preserve"> </w:t>
      </w:r>
      <w:r w:rsidRPr="00EA0B9E">
        <w:rPr>
          <w:rFonts w:eastAsia="Calibri"/>
          <w:b/>
          <w:snapToGrid w:val="0"/>
          <w:sz w:val="28"/>
          <w:szCs w:val="28"/>
          <w:lang w:eastAsia="en-US"/>
        </w:rPr>
        <w:t>и</w:t>
      </w:r>
      <w:r w:rsidR="00A16AE1" w:rsidRPr="00EA0B9E">
        <w:rPr>
          <w:rFonts w:eastAsia="Calibri"/>
          <w:b/>
          <w:snapToGrid w:val="0"/>
          <w:sz w:val="28"/>
          <w:szCs w:val="28"/>
          <w:lang w:eastAsia="en-US"/>
        </w:rPr>
        <w:t>кономически най-изгодна оферта –</w:t>
      </w:r>
      <w:r w:rsidRPr="00EA0B9E">
        <w:rPr>
          <w:rFonts w:eastAsia="Calibri"/>
          <w:b/>
          <w:snapToGrid w:val="0"/>
          <w:sz w:val="28"/>
          <w:szCs w:val="28"/>
          <w:lang w:eastAsia="en-US"/>
        </w:rPr>
        <w:t xml:space="preserve"> </w:t>
      </w:r>
      <w:r w:rsidR="005A5E2A">
        <w:rPr>
          <w:rFonts w:eastAsia="Calibri"/>
          <w:snapToGrid w:val="0"/>
          <w:sz w:val="28"/>
          <w:szCs w:val="28"/>
          <w:lang w:eastAsia="en-US"/>
        </w:rPr>
        <w:t>най-ниска</w:t>
      </w:r>
      <w:r w:rsidR="005A5E2A">
        <w:rPr>
          <w:rFonts w:eastAsia="Calibri"/>
          <w:snapToGrid w:val="0"/>
          <w:sz w:val="28"/>
          <w:szCs w:val="28"/>
          <w:lang w:val="en-US" w:eastAsia="en-US"/>
        </w:rPr>
        <w:t xml:space="preserve"> </w:t>
      </w:r>
      <w:r w:rsidR="00A16AE1" w:rsidRPr="00EA0B9E">
        <w:rPr>
          <w:rFonts w:eastAsia="Calibri"/>
          <w:snapToGrid w:val="0"/>
          <w:sz w:val="28"/>
          <w:szCs w:val="28"/>
          <w:lang w:eastAsia="en-US"/>
        </w:rPr>
        <w:t>предложена цена и търговска отстъпка над ку</w:t>
      </w:r>
      <w:r w:rsidRPr="00EA0B9E">
        <w:rPr>
          <w:rFonts w:eastAsia="Calibri"/>
          <w:snapToGrid w:val="0"/>
          <w:sz w:val="28"/>
          <w:szCs w:val="28"/>
          <w:lang w:eastAsia="en-US"/>
        </w:rPr>
        <w:t>мулативната</w:t>
      </w:r>
      <w:r w:rsidR="00A16AE1" w:rsidRPr="00EA0B9E">
        <w:rPr>
          <w:rFonts w:eastAsia="Calibri"/>
          <w:snapToGrid w:val="0"/>
          <w:sz w:val="28"/>
          <w:szCs w:val="28"/>
          <w:lang w:eastAsia="en-US"/>
        </w:rPr>
        <w:t xml:space="preserve"> стойност на еднократна заявка за системата на Националния </w:t>
      </w:r>
      <w:r w:rsidRPr="00EA0B9E">
        <w:rPr>
          <w:rFonts w:eastAsia="Calibri"/>
          <w:snapToGrid w:val="0"/>
          <w:sz w:val="28"/>
          <w:szCs w:val="28"/>
          <w:lang w:eastAsia="en-US"/>
        </w:rPr>
        <w:t>статистич</w:t>
      </w:r>
      <w:r w:rsidR="00A16AE1" w:rsidRPr="00EA0B9E">
        <w:rPr>
          <w:rFonts w:eastAsia="Calibri"/>
          <w:snapToGrid w:val="0"/>
          <w:sz w:val="28"/>
          <w:szCs w:val="28"/>
          <w:lang w:eastAsia="en-US"/>
        </w:rPr>
        <w:t xml:space="preserve">ески институт (НСИ), включваща </w:t>
      </w:r>
      <w:r w:rsidRPr="00EA0B9E">
        <w:rPr>
          <w:rFonts w:eastAsia="Calibri"/>
          <w:snapToGrid w:val="0"/>
          <w:sz w:val="28"/>
          <w:szCs w:val="28"/>
          <w:lang w:eastAsia="en-US"/>
        </w:rPr>
        <w:t>Централно управление (ЦУ) на НСИ и Териториалните статистически бюра (ТСБ)</w:t>
      </w:r>
      <w:r w:rsidR="00A16AE1" w:rsidRPr="00EA0B9E">
        <w:rPr>
          <w:rFonts w:eastAsia="Calibri"/>
          <w:snapToGrid w:val="0"/>
          <w:sz w:val="28"/>
          <w:szCs w:val="28"/>
          <w:lang w:eastAsia="en-US"/>
        </w:rPr>
        <w:t xml:space="preserve"> по отдели (ОСИ)</w:t>
      </w:r>
      <w:r w:rsidRPr="00EA0B9E">
        <w:rPr>
          <w:rFonts w:eastAsia="Calibri"/>
          <w:snapToGrid w:val="0"/>
          <w:sz w:val="28"/>
          <w:szCs w:val="28"/>
          <w:lang w:eastAsia="en-US"/>
        </w:rPr>
        <w:t>.</w:t>
      </w:r>
    </w:p>
    <w:bookmarkEnd w:id="3"/>
    <w:bookmarkEnd w:id="4"/>
    <w:bookmarkEnd w:id="5"/>
    <w:bookmarkEnd w:id="6"/>
    <w:p w:rsidR="00CF681B" w:rsidRPr="00EA0B9E" w:rsidRDefault="00CF681B" w:rsidP="00EA0B9E">
      <w:pPr>
        <w:widowControl/>
        <w:tabs>
          <w:tab w:val="left" w:pos="0"/>
        </w:tabs>
        <w:autoSpaceDE/>
        <w:autoSpaceDN/>
        <w:adjustRightInd/>
        <w:ind w:firstLine="709"/>
        <w:jc w:val="both"/>
        <w:rPr>
          <w:b/>
          <w:bCs/>
          <w:sz w:val="28"/>
          <w:szCs w:val="28"/>
          <w:lang w:val="en-US" w:eastAsia="zh-CN"/>
        </w:rPr>
      </w:pPr>
      <w:r w:rsidRPr="00EA0B9E">
        <w:rPr>
          <w:bCs/>
          <w:sz w:val="28"/>
          <w:szCs w:val="28"/>
          <w:lang w:eastAsia="zh-CN"/>
        </w:rPr>
        <w:t xml:space="preserve">За всяка отделна оферта, която отговаря на изискванията на Закона за обществените поръчки и изискванията на Възложителя, посочени в настоящата документация, назначената комисия извършва </w:t>
      </w:r>
      <w:r w:rsidR="00A16AE1" w:rsidRPr="00EA0B9E">
        <w:rPr>
          <w:bCs/>
          <w:sz w:val="28"/>
          <w:szCs w:val="28"/>
          <w:lang w:eastAsia="zh-CN"/>
        </w:rPr>
        <w:t>класиране</w:t>
      </w:r>
      <w:r w:rsidRPr="00EA0B9E">
        <w:rPr>
          <w:bCs/>
          <w:sz w:val="28"/>
          <w:szCs w:val="28"/>
          <w:lang w:eastAsia="zh-CN"/>
        </w:rPr>
        <w:t xml:space="preserve">, въз основа на критерия по чл. 70, ал. 2, т. 1 от ЗОП – </w:t>
      </w:r>
      <w:r w:rsidRPr="00EA0B9E">
        <w:rPr>
          <w:b/>
          <w:bCs/>
          <w:sz w:val="28"/>
          <w:szCs w:val="28"/>
          <w:lang w:eastAsia="zh-CN"/>
        </w:rPr>
        <w:t>„икономически най-изгодна оферта-най-ниска цена”.</w:t>
      </w:r>
    </w:p>
    <w:p w:rsidR="00CF681B" w:rsidRPr="00EA0B9E" w:rsidRDefault="00CF681B" w:rsidP="00EA0B9E">
      <w:pPr>
        <w:widowControl/>
        <w:tabs>
          <w:tab w:val="left" w:pos="0"/>
        </w:tabs>
        <w:autoSpaceDE/>
        <w:autoSpaceDN/>
        <w:adjustRightInd/>
        <w:ind w:firstLine="709"/>
        <w:jc w:val="both"/>
        <w:rPr>
          <w:sz w:val="28"/>
          <w:szCs w:val="28"/>
          <w:lang w:eastAsia="zh-CN"/>
        </w:rPr>
      </w:pPr>
      <w:r w:rsidRPr="00EA0B9E">
        <w:rPr>
          <w:sz w:val="28"/>
          <w:szCs w:val="28"/>
          <w:lang w:eastAsia="zh-CN"/>
        </w:rPr>
        <w:t>Класирането на участниците се извършва по низходящ ред на получената комплексна оценка, като на първо място се класира участникът, получил най-висока оценка на офертата.</w:t>
      </w:r>
    </w:p>
    <w:p w:rsidR="00CF681B" w:rsidRPr="00EA0B9E" w:rsidRDefault="00CF681B" w:rsidP="00EA0B9E">
      <w:pPr>
        <w:widowControl/>
        <w:autoSpaceDE/>
        <w:autoSpaceDN/>
        <w:adjustRightInd/>
        <w:ind w:firstLine="708"/>
        <w:jc w:val="both"/>
        <w:rPr>
          <w:sz w:val="28"/>
          <w:szCs w:val="28"/>
        </w:rPr>
      </w:pPr>
      <w:r w:rsidRPr="00EA0B9E">
        <w:rPr>
          <w:sz w:val="28"/>
          <w:szCs w:val="28"/>
        </w:rPr>
        <w:t>Предмет на оценка е сборът от общата цена на предложените артикули, като същата се формира от сбора на единичните цени на всеки от арт</w:t>
      </w:r>
      <w:r w:rsidR="00EA0B9E" w:rsidRPr="00EA0B9E">
        <w:rPr>
          <w:sz w:val="28"/>
          <w:szCs w:val="28"/>
        </w:rPr>
        <w:t xml:space="preserve">икулите, умножена по прогнозния </w:t>
      </w:r>
      <w:r w:rsidRPr="00EA0B9E">
        <w:rPr>
          <w:sz w:val="28"/>
          <w:szCs w:val="28"/>
        </w:rPr>
        <w:t>брой за съответния</w:t>
      </w:r>
      <w:r w:rsidR="00682BA4">
        <w:rPr>
          <w:sz w:val="28"/>
          <w:szCs w:val="28"/>
        </w:rPr>
        <w:t xml:space="preserve"> артикул (посочен в Техническата спецификация</w:t>
      </w:r>
      <w:r w:rsidRPr="00EA0B9E">
        <w:rPr>
          <w:sz w:val="28"/>
          <w:szCs w:val="28"/>
        </w:rPr>
        <w:t xml:space="preserve"> за съответната позиция) и търговската отстъпка</w:t>
      </w:r>
      <w:r w:rsidR="00EA0B9E" w:rsidRPr="00EA0B9E">
        <w:rPr>
          <w:sz w:val="28"/>
          <w:szCs w:val="28"/>
        </w:rPr>
        <w:t>,</w:t>
      </w:r>
      <w:r w:rsidRPr="00EA0B9E">
        <w:rPr>
          <w:sz w:val="28"/>
          <w:szCs w:val="28"/>
        </w:rPr>
        <w:t xml:space="preserve"> предложена от участниците, при заявка над определена сума, както следва:</w:t>
      </w:r>
    </w:p>
    <w:p w:rsidR="00CF681B" w:rsidRPr="00EA0B9E" w:rsidRDefault="00EA0B9E" w:rsidP="00EA0B9E">
      <w:pPr>
        <w:pStyle w:val="ListParagraph"/>
        <w:widowControl/>
        <w:autoSpaceDE/>
        <w:autoSpaceDN/>
        <w:adjustRightInd/>
        <w:ind w:left="0" w:firstLine="708"/>
        <w:jc w:val="both"/>
        <w:rPr>
          <w:sz w:val="28"/>
          <w:szCs w:val="28"/>
          <w:lang w:eastAsia="en-US"/>
        </w:rPr>
      </w:pPr>
      <w:r>
        <w:rPr>
          <w:sz w:val="28"/>
          <w:szCs w:val="28"/>
        </w:rPr>
        <w:t xml:space="preserve"> - </w:t>
      </w:r>
      <w:r w:rsidR="00CF681B" w:rsidRPr="00EA0B9E">
        <w:rPr>
          <w:sz w:val="28"/>
          <w:szCs w:val="28"/>
        </w:rPr>
        <w:t xml:space="preserve">За доставка на стоки по </w:t>
      </w:r>
      <w:r>
        <w:rPr>
          <w:b/>
          <w:sz w:val="28"/>
          <w:szCs w:val="28"/>
          <w:lang w:eastAsia="en-US"/>
        </w:rPr>
        <w:t xml:space="preserve">обособена позиция </w:t>
      </w:r>
      <w:r w:rsidR="00CF681B" w:rsidRPr="00EA0B9E">
        <w:rPr>
          <w:b/>
          <w:sz w:val="28"/>
          <w:szCs w:val="28"/>
          <w:lang w:eastAsia="en-US"/>
        </w:rPr>
        <w:t xml:space="preserve">1 – </w:t>
      </w:r>
      <w:r w:rsidRPr="00EA0B9E">
        <w:rPr>
          <w:sz w:val="28"/>
          <w:szCs w:val="28"/>
          <w:lang w:eastAsia="en-US"/>
        </w:rPr>
        <w:t>ку</w:t>
      </w:r>
      <w:r w:rsidR="00CF681B" w:rsidRPr="00EA0B9E">
        <w:rPr>
          <w:sz w:val="28"/>
          <w:szCs w:val="28"/>
          <w:lang w:eastAsia="en-US"/>
        </w:rPr>
        <w:t xml:space="preserve">мулативно за всички еднократни доставки за системата на НСИ, </w:t>
      </w:r>
      <w:r w:rsidRPr="00EA0B9E">
        <w:rPr>
          <w:rFonts w:eastAsia="Calibri"/>
          <w:snapToGrid w:val="0"/>
          <w:sz w:val="28"/>
          <w:szCs w:val="28"/>
          <w:lang w:eastAsia="en-US"/>
        </w:rPr>
        <w:t xml:space="preserve">включваща ЦУ </w:t>
      </w:r>
      <w:r w:rsidR="00CF681B" w:rsidRPr="00EA0B9E">
        <w:rPr>
          <w:rFonts w:eastAsia="Calibri"/>
          <w:snapToGrid w:val="0"/>
          <w:sz w:val="28"/>
          <w:szCs w:val="28"/>
          <w:lang w:eastAsia="en-US"/>
        </w:rPr>
        <w:t xml:space="preserve">на НСИ и ТСБ </w:t>
      </w:r>
      <w:r w:rsidR="00CF681B" w:rsidRPr="00EA0B9E">
        <w:rPr>
          <w:sz w:val="28"/>
          <w:szCs w:val="28"/>
          <w:lang w:eastAsia="en-US"/>
        </w:rPr>
        <w:t>– 8 000 лева;</w:t>
      </w:r>
    </w:p>
    <w:p w:rsidR="00CF681B" w:rsidRPr="00EA0B9E" w:rsidRDefault="00EA0B9E" w:rsidP="00EA0B9E">
      <w:pPr>
        <w:widowControl/>
        <w:autoSpaceDE/>
        <w:autoSpaceDN/>
        <w:adjustRightInd/>
        <w:ind w:firstLine="708"/>
        <w:jc w:val="both"/>
        <w:rPr>
          <w:sz w:val="28"/>
          <w:szCs w:val="28"/>
          <w:lang w:eastAsia="en-US"/>
        </w:rPr>
      </w:pPr>
      <w:r>
        <w:rPr>
          <w:sz w:val="28"/>
          <w:szCs w:val="28"/>
        </w:rPr>
        <w:t xml:space="preserve"> - </w:t>
      </w:r>
      <w:r w:rsidR="00CF681B" w:rsidRPr="00EA0B9E">
        <w:rPr>
          <w:sz w:val="28"/>
          <w:szCs w:val="28"/>
        </w:rPr>
        <w:t xml:space="preserve">За доставка на стоки по </w:t>
      </w:r>
      <w:r w:rsidR="00CF681B" w:rsidRPr="00EA0B9E">
        <w:rPr>
          <w:b/>
          <w:sz w:val="28"/>
          <w:szCs w:val="28"/>
          <w:lang w:eastAsia="en-US"/>
        </w:rPr>
        <w:t xml:space="preserve">обособена позиция 2 – </w:t>
      </w:r>
      <w:r w:rsidRPr="00EA0B9E">
        <w:rPr>
          <w:sz w:val="28"/>
          <w:szCs w:val="28"/>
          <w:lang w:eastAsia="en-US"/>
        </w:rPr>
        <w:t>ку</w:t>
      </w:r>
      <w:r w:rsidR="00CF681B" w:rsidRPr="00EA0B9E">
        <w:rPr>
          <w:sz w:val="28"/>
          <w:szCs w:val="28"/>
          <w:lang w:eastAsia="en-US"/>
        </w:rPr>
        <w:t>мулативно за всички еднократни доставки за системата на НСИ,</w:t>
      </w:r>
      <w:r w:rsidRPr="00EA0B9E">
        <w:rPr>
          <w:rFonts w:eastAsia="Calibri"/>
          <w:snapToGrid w:val="0"/>
          <w:sz w:val="28"/>
          <w:szCs w:val="28"/>
          <w:lang w:eastAsia="en-US"/>
        </w:rPr>
        <w:t xml:space="preserve"> включваща </w:t>
      </w:r>
      <w:r w:rsidR="00CF681B" w:rsidRPr="00EA0B9E">
        <w:rPr>
          <w:rFonts w:eastAsia="Calibri"/>
          <w:snapToGrid w:val="0"/>
          <w:sz w:val="28"/>
          <w:szCs w:val="28"/>
          <w:lang w:eastAsia="en-US"/>
        </w:rPr>
        <w:t>ЦУ на НСИ и ТСБ</w:t>
      </w:r>
      <w:r w:rsidR="00CF681B" w:rsidRPr="00EA0B9E">
        <w:rPr>
          <w:sz w:val="28"/>
          <w:szCs w:val="28"/>
          <w:lang w:eastAsia="en-US"/>
        </w:rPr>
        <w:t xml:space="preserve"> – 4 000 лева;</w:t>
      </w:r>
    </w:p>
    <w:p w:rsidR="00CF681B" w:rsidRPr="00EA0B9E" w:rsidRDefault="00EA0B9E" w:rsidP="00EA0B9E">
      <w:pPr>
        <w:widowControl/>
        <w:autoSpaceDE/>
        <w:autoSpaceDN/>
        <w:adjustRightInd/>
        <w:ind w:firstLine="708"/>
        <w:jc w:val="both"/>
        <w:rPr>
          <w:rFonts w:eastAsia="Calibri"/>
          <w:bCs/>
          <w:sz w:val="28"/>
          <w:szCs w:val="28"/>
          <w:lang w:eastAsia="en-US"/>
        </w:rPr>
      </w:pPr>
      <w:r w:rsidRPr="00EA0B9E">
        <w:rPr>
          <w:rFonts w:eastAsia="Calibri"/>
          <w:bCs/>
          <w:sz w:val="28"/>
          <w:szCs w:val="28"/>
          <w:lang w:eastAsia="en-US"/>
        </w:rPr>
        <w:t xml:space="preserve">Приложените </w:t>
      </w:r>
      <w:r w:rsidR="00CF681B" w:rsidRPr="00EA0B9E">
        <w:rPr>
          <w:rFonts w:eastAsia="Calibri"/>
          <w:bCs/>
          <w:sz w:val="28"/>
          <w:szCs w:val="28"/>
          <w:lang w:eastAsia="en-US"/>
        </w:rPr>
        <w:t>количества в количествено-техническата спецификация са ориентировъчни и са представени единствено за извършване на класирането н</w:t>
      </w:r>
      <w:r w:rsidRPr="00EA0B9E">
        <w:rPr>
          <w:rFonts w:eastAsia="Calibri"/>
          <w:bCs/>
          <w:sz w:val="28"/>
          <w:szCs w:val="28"/>
          <w:lang w:eastAsia="en-US"/>
        </w:rPr>
        <w:t>а участниците.</w:t>
      </w:r>
    </w:p>
    <w:p w:rsidR="00CF681B" w:rsidRPr="00EA0B9E" w:rsidRDefault="00CF681B" w:rsidP="00CF681B">
      <w:pPr>
        <w:widowControl/>
        <w:autoSpaceDE/>
        <w:autoSpaceDN/>
        <w:adjustRightInd/>
        <w:spacing w:line="276" w:lineRule="auto"/>
        <w:ind w:right="-1" w:firstLine="708"/>
        <w:jc w:val="both"/>
        <w:rPr>
          <w:rFonts w:eastAsia="Calibri"/>
          <w:bCs/>
          <w:sz w:val="28"/>
          <w:szCs w:val="28"/>
          <w:lang w:eastAsia="en-US"/>
        </w:rPr>
      </w:pPr>
      <w:r w:rsidRPr="00EA0B9E">
        <w:rPr>
          <w:rFonts w:eastAsia="Calibri"/>
          <w:bCs/>
          <w:sz w:val="28"/>
          <w:szCs w:val="28"/>
          <w:lang w:eastAsia="en-US"/>
        </w:rPr>
        <w:lastRenderedPageBreak/>
        <w:t xml:space="preserve">С класираните на първо място участници се сключват договори на обща стойност до </w:t>
      </w:r>
      <w:r w:rsidR="00EA0B9E" w:rsidRPr="00EA0B9E">
        <w:rPr>
          <w:rFonts w:eastAsia="Calibri"/>
          <w:iCs/>
          <w:sz w:val="28"/>
          <w:szCs w:val="28"/>
          <w:lang w:eastAsia="en-US"/>
        </w:rPr>
        <w:t xml:space="preserve">максималният разполагаем </w:t>
      </w:r>
      <w:r w:rsidRPr="00EA0B9E">
        <w:rPr>
          <w:rFonts w:eastAsia="Calibri"/>
          <w:iCs/>
          <w:sz w:val="28"/>
          <w:szCs w:val="28"/>
          <w:lang w:eastAsia="en-US"/>
        </w:rPr>
        <w:t xml:space="preserve">финансов ресурс на Възложителя </w:t>
      </w:r>
      <w:r w:rsidRPr="00EA0B9E">
        <w:rPr>
          <w:rFonts w:eastAsia="Calibri"/>
          <w:color w:val="000000"/>
          <w:sz w:val="28"/>
          <w:szCs w:val="28"/>
          <w:lang w:eastAsia="en-US"/>
        </w:rPr>
        <w:t>за изпълнение</w:t>
      </w:r>
      <w:r w:rsidRPr="00EA0B9E">
        <w:rPr>
          <w:rFonts w:eastAsia="Calibri"/>
          <w:bCs/>
          <w:sz w:val="28"/>
          <w:szCs w:val="28"/>
          <w:lang w:eastAsia="en-US"/>
        </w:rPr>
        <w:t xml:space="preserve"> предмета на поръчката по всяка обособена позиция.</w:t>
      </w:r>
    </w:p>
    <w:p w:rsidR="00CF681B" w:rsidRPr="00EA0B9E" w:rsidRDefault="00CF681B" w:rsidP="00CF681B">
      <w:pPr>
        <w:widowControl/>
        <w:autoSpaceDE/>
        <w:autoSpaceDN/>
        <w:adjustRightInd/>
        <w:spacing w:line="276" w:lineRule="auto"/>
        <w:ind w:right="-1" w:firstLine="708"/>
        <w:jc w:val="both"/>
        <w:rPr>
          <w:rFonts w:eastAsia="Calibri"/>
          <w:bCs/>
          <w:sz w:val="28"/>
          <w:szCs w:val="28"/>
          <w:lang w:val="en-US" w:eastAsia="en-US"/>
        </w:rPr>
      </w:pPr>
      <w:r w:rsidRPr="00EA0B9E">
        <w:rPr>
          <w:rFonts w:eastAsia="Calibri"/>
          <w:bCs/>
          <w:sz w:val="28"/>
          <w:szCs w:val="28"/>
          <w:lang w:eastAsia="en-US"/>
        </w:rPr>
        <w:t>Възложителят ще заявява необходимите количества от артикули, съгласно текущите си нужди в рамките до общата стойност на всеки сключен договор, като не се задължава да заяви стоки за цялата стойност на договора.</w:t>
      </w:r>
    </w:p>
    <w:p w:rsidR="00EA0B9E" w:rsidRDefault="00EA0B9E" w:rsidP="00CF681B">
      <w:pPr>
        <w:widowControl/>
        <w:autoSpaceDE/>
        <w:autoSpaceDN/>
        <w:adjustRightInd/>
        <w:jc w:val="both"/>
      </w:pPr>
    </w:p>
    <w:p w:rsidR="00CF681B" w:rsidRPr="007F2A70" w:rsidRDefault="00CF681B" w:rsidP="00CF681B">
      <w:pPr>
        <w:widowControl/>
        <w:autoSpaceDE/>
        <w:autoSpaceDN/>
        <w:adjustRightInd/>
        <w:ind w:firstLine="840"/>
        <w:jc w:val="both"/>
        <w:rPr>
          <w:color w:val="000000"/>
          <w:sz w:val="28"/>
          <w:szCs w:val="28"/>
          <w:lang w:eastAsia="en-US"/>
        </w:rPr>
      </w:pPr>
      <w:r w:rsidRPr="007F2A70">
        <w:rPr>
          <w:color w:val="000000"/>
          <w:sz w:val="28"/>
          <w:szCs w:val="28"/>
          <w:lang w:eastAsia="en-US"/>
        </w:rPr>
        <w:t>Комплексната оценка на офертата на отделния учас</w:t>
      </w:r>
      <w:r w:rsidR="00EA0B9E" w:rsidRPr="007F2A70">
        <w:rPr>
          <w:color w:val="000000"/>
          <w:sz w:val="28"/>
          <w:szCs w:val="28"/>
          <w:lang w:eastAsia="en-US"/>
        </w:rPr>
        <w:t>тник за двете обособени позиции</w:t>
      </w:r>
      <w:r w:rsidRPr="007F2A70">
        <w:rPr>
          <w:color w:val="000000"/>
          <w:sz w:val="28"/>
          <w:szCs w:val="28"/>
          <w:lang w:eastAsia="en-US"/>
        </w:rPr>
        <w:t xml:space="preserve"> включва два основни показателя и е равна на сбора от тях, както следва:</w:t>
      </w:r>
    </w:p>
    <w:p w:rsidR="00CF681B" w:rsidRPr="007F2A70" w:rsidRDefault="00CF681B" w:rsidP="00CF681B">
      <w:pPr>
        <w:widowControl/>
        <w:autoSpaceDE/>
        <w:autoSpaceDN/>
        <w:adjustRightInd/>
        <w:ind w:left="-120" w:firstLine="840"/>
        <w:jc w:val="both"/>
        <w:rPr>
          <w:color w:val="000000"/>
          <w:sz w:val="28"/>
          <w:szCs w:val="28"/>
          <w:lang w:eastAsia="en-US"/>
        </w:rPr>
      </w:pPr>
    </w:p>
    <w:p w:rsidR="00CF681B" w:rsidRPr="007F2A70" w:rsidRDefault="00CF681B" w:rsidP="00CF681B">
      <w:pPr>
        <w:widowControl/>
        <w:autoSpaceDE/>
        <w:autoSpaceDN/>
        <w:adjustRightInd/>
        <w:ind w:left="360" w:firstLine="348"/>
        <w:jc w:val="both"/>
        <w:rPr>
          <w:b/>
          <w:color w:val="000000"/>
          <w:sz w:val="28"/>
          <w:szCs w:val="28"/>
          <w:lang w:eastAsia="en-US"/>
        </w:rPr>
      </w:pPr>
      <w:r w:rsidRPr="007F2A70">
        <w:rPr>
          <w:b/>
          <w:color w:val="000000"/>
          <w:sz w:val="28"/>
          <w:szCs w:val="28"/>
          <w:lang w:eastAsia="en-US"/>
        </w:rPr>
        <w:t xml:space="preserve">К = </w:t>
      </w:r>
      <w:proofErr w:type="spellStart"/>
      <w:r w:rsidRPr="007F2A70">
        <w:rPr>
          <w:b/>
          <w:color w:val="000000"/>
          <w:sz w:val="28"/>
          <w:szCs w:val="28"/>
          <w:lang w:eastAsia="en-US"/>
        </w:rPr>
        <w:t>Коц</w:t>
      </w:r>
      <w:proofErr w:type="spellEnd"/>
      <w:r w:rsidRPr="007F2A70">
        <w:rPr>
          <w:b/>
          <w:color w:val="000000"/>
          <w:sz w:val="28"/>
          <w:szCs w:val="28"/>
          <w:lang w:eastAsia="en-US"/>
        </w:rPr>
        <w:t xml:space="preserve"> + </w:t>
      </w:r>
      <w:proofErr w:type="spellStart"/>
      <w:r w:rsidRPr="007F2A70">
        <w:rPr>
          <w:b/>
          <w:color w:val="000000"/>
          <w:sz w:val="28"/>
          <w:szCs w:val="28"/>
          <w:lang w:eastAsia="en-US"/>
        </w:rPr>
        <w:t>Котс</w:t>
      </w:r>
      <w:proofErr w:type="spellEnd"/>
      <w:r w:rsidRPr="007F2A70">
        <w:rPr>
          <w:b/>
          <w:color w:val="000000"/>
          <w:sz w:val="28"/>
          <w:szCs w:val="28"/>
          <w:lang w:eastAsia="en-US"/>
        </w:rPr>
        <w:t xml:space="preserve"> </w:t>
      </w:r>
    </w:p>
    <w:p w:rsidR="00CF681B" w:rsidRPr="007F2A70" w:rsidRDefault="00CF681B" w:rsidP="00CF681B">
      <w:pPr>
        <w:widowControl/>
        <w:autoSpaceDE/>
        <w:autoSpaceDN/>
        <w:adjustRightInd/>
        <w:ind w:left="-120" w:firstLine="840"/>
        <w:jc w:val="both"/>
        <w:rPr>
          <w:b/>
          <w:color w:val="000000"/>
          <w:sz w:val="28"/>
          <w:szCs w:val="28"/>
          <w:u w:val="single"/>
          <w:lang w:eastAsia="en-US"/>
        </w:rPr>
      </w:pPr>
    </w:p>
    <w:p w:rsidR="00CF681B" w:rsidRPr="007F2A70" w:rsidRDefault="00CF681B" w:rsidP="00CF681B">
      <w:pPr>
        <w:widowControl/>
        <w:autoSpaceDE/>
        <w:autoSpaceDN/>
        <w:adjustRightInd/>
        <w:ind w:left="708" w:firstLine="12"/>
        <w:jc w:val="both"/>
        <w:rPr>
          <w:rFonts w:eastAsia="Calibri"/>
          <w:b/>
          <w:sz w:val="28"/>
          <w:szCs w:val="28"/>
          <w:lang w:eastAsia="en-US"/>
        </w:rPr>
      </w:pPr>
      <w:r w:rsidRPr="007F2A70">
        <w:rPr>
          <w:b/>
          <w:color w:val="000000"/>
          <w:sz w:val="28"/>
          <w:szCs w:val="28"/>
          <w:lang w:eastAsia="en-US"/>
        </w:rPr>
        <w:t xml:space="preserve">А. ОБОСОБЕНА ПОЗИЦИЯ </w:t>
      </w:r>
      <w:r w:rsidR="00EA0B9E" w:rsidRPr="007F2A70">
        <w:rPr>
          <w:b/>
          <w:color w:val="000000"/>
          <w:sz w:val="28"/>
          <w:szCs w:val="28"/>
          <w:lang w:eastAsia="en-US"/>
        </w:rPr>
        <w:t>№ 1</w:t>
      </w:r>
      <w:r w:rsidRPr="007F2A70">
        <w:rPr>
          <w:b/>
          <w:color w:val="000000"/>
          <w:sz w:val="28"/>
          <w:szCs w:val="28"/>
          <w:lang w:eastAsia="en-US"/>
        </w:rPr>
        <w:t xml:space="preserve"> - </w:t>
      </w:r>
      <w:r w:rsidR="009A39DD">
        <w:rPr>
          <w:rFonts w:eastAsia="Calibri"/>
          <w:b/>
          <w:sz w:val="28"/>
          <w:szCs w:val="28"/>
          <w:lang w:eastAsia="en-US"/>
        </w:rPr>
        <w:t>доставка на</w:t>
      </w:r>
      <w:r w:rsidRPr="007F2A70">
        <w:rPr>
          <w:rFonts w:eastAsia="Calibri"/>
          <w:b/>
          <w:sz w:val="28"/>
          <w:szCs w:val="28"/>
          <w:lang w:eastAsia="en-US"/>
        </w:rPr>
        <w:t xml:space="preserve"> консумативи за офис техника</w:t>
      </w:r>
    </w:p>
    <w:p w:rsidR="00CF681B" w:rsidRPr="007F2A70" w:rsidRDefault="00CF681B" w:rsidP="00CF681B">
      <w:pPr>
        <w:widowControl/>
        <w:autoSpaceDE/>
        <w:autoSpaceDN/>
        <w:adjustRightInd/>
        <w:ind w:left="708" w:firstLine="12"/>
        <w:jc w:val="both"/>
        <w:rPr>
          <w:b/>
          <w:color w:val="000000"/>
          <w:sz w:val="28"/>
          <w:szCs w:val="28"/>
          <w:lang w:eastAsia="en-US"/>
        </w:rPr>
      </w:pPr>
    </w:p>
    <w:p w:rsidR="00CF681B" w:rsidRPr="007F2A70" w:rsidRDefault="00CF681B" w:rsidP="00CF681B">
      <w:pPr>
        <w:widowControl/>
        <w:numPr>
          <w:ilvl w:val="0"/>
          <w:numId w:val="6"/>
        </w:numPr>
        <w:autoSpaceDE/>
        <w:autoSpaceDN/>
        <w:adjustRightInd/>
        <w:spacing w:after="200" w:line="276" w:lineRule="auto"/>
        <w:jc w:val="both"/>
        <w:rPr>
          <w:color w:val="000000"/>
          <w:sz w:val="28"/>
          <w:szCs w:val="28"/>
          <w:lang w:eastAsia="en-US"/>
        </w:rPr>
      </w:pPr>
      <w:r w:rsidRPr="007F2A70">
        <w:rPr>
          <w:b/>
          <w:color w:val="000000"/>
          <w:sz w:val="28"/>
          <w:szCs w:val="28"/>
          <w:lang w:eastAsia="en-US"/>
        </w:rPr>
        <w:t>най-ниска обща цена</w:t>
      </w:r>
      <w:r w:rsidRPr="007F2A70">
        <w:rPr>
          <w:color w:val="000000"/>
          <w:sz w:val="28"/>
          <w:szCs w:val="28"/>
          <w:lang w:eastAsia="en-US"/>
        </w:rPr>
        <w:t xml:space="preserve"> (</w:t>
      </w:r>
      <w:r w:rsidRPr="007F2A70">
        <w:rPr>
          <w:b/>
          <w:color w:val="000000"/>
          <w:sz w:val="28"/>
          <w:szCs w:val="28"/>
          <w:lang w:eastAsia="en-US"/>
        </w:rPr>
        <w:t>Коц1</w:t>
      </w:r>
      <w:r w:rsidRPr="007F2A70">
        <w:rPr>
          <w:color w:val="000000"/>
          <w:sz w:val="28"/>
          <w:szCs w:val="28"/>
          <w:lang w:eastAsia="en-US"/>
        </w:rPr>
        <w:t>) - максимум 100 точки при тежест в комплексната оценка - 80% (оценка от 1 до 100)</w:t>
      </w:r>
    </w:p>
    <w:p w:rsidR="00CF681B" w:rsidRPr="007F2A70" w:rsidRDefault="00CF681B" w:rsidP="00CF681B">
      <w:pPr>
        <w:widowControl/>
        <w:numPr>
          <w:ilvl w:val="0"/>
          <w:numId w:val="6"/>
        </w:numPr>
        <w:autoSpaceDE/>
        <w:autoSpaceDN/>
        <w:adjustRightInd/>
        <w:spacing w:after="200" w:line="276" w:lineRule="auto"/>
        <w:jc w:val="both"/>
        <w:rPr>
          <w:color w:val="000000"/>
          <w:sz w:val="28"/>
          <w:szCs w:val="28"/>
          <w:lang w:eastAsia="en-US"/>
        </w:rPr>
      </w:pPr>
      <w:r w:rsidRPr="007F2A70">
        <w:rPr>
          <w:b/>
          <w:color w:val="000000"/>
          <w:sz w:val="28"/>
          <w:szCs w:val="28"/>
          <w:lang w:eastAsia="en-US"/>
        </w:rPr>
        <w:t xml:space="preserve">търговска отстъпка </w:t>
      </w:r>
      <w:r w:rsidRPr="007F2A70">
        <w:rPr>
          <w:color w:val="000000"/>
          <w:sz w:val="28"/>
          <w:szCs w:val="28"/>
          <w:lang w:eastAsia="en-US"/>
        </w:rPr>
        <w:t>(</w:t>
      </w:r>
      <w:r w:rsidRPr="007F2A70">
        <w:rPr>
          <w:b/>
          <w:color w:val="000000"/>
          <w:sz w:val="28"/>
          <w:szCs w:val="28"/>
          <w:lang w:eastAsia="en-US"/>
        </w:rPr>
        <w:t>Котс1</w:t>
      </w:r>
      <w:r w:rsidR="00EA0B9E" w:rsidRPr="007F2A70">
        <w:rPr>
          <w:color w:val="000000"/>
          <w:sz w:val="28"/>
          <w:szCs w:val="28"/>
          <w:lang w:eastAsia="en-US"/>
        </w:rPr>
        <w:t xml:space="preserve">), при кумулативна стойност на </w:t>
      </w:r>
      <w:r w:rsidR="007F2A70" w:rsidRPr="007F2A70">
        <w:rPr>
          <w:color w:val="000000"/>
          <w:sz w:val="28"/>
          <w:szCs w:val="28"/>
          <w:lang w:eastAsia="en-US"/>
        </w:rPr>
        <w:t xml:space="preserve">еднократна заявка на </w:t>
      </w:r>
      <w:r w:rsidRPr="007F2A70">
        <w:rPr>
          <w:color w:val="000000"/>
          <w:sz w:val="28"/>
          <w:szCs w:val="28"/>
          <w:lang w:eastAsia="en-US"/>
        </w:rPr>
        <w:t>стойност над 8 000,</w:t>
      </w:r>
      <w:r w:rsidR="007F2A70" w:rsidRPr="007F2A70">
        <w:rPr>
          <w:color w:val="000000"/>
          <w:sz w:val="28"/>
          <w:szCs w:val="28"/>
          <w:lang w:eastAsia="en-US"/>
        </w:rPr>
        <w:t xml:space="preserve"> </w:t>
      </w:r>
      <w:r w:rsidRPr="007F2A70">
        <w:rPr>
          <w:color w:val="000000"/>
          <w:sz w:val="28"/>
          <w:szCs w:val="28"/>
          <w:lang w:eastAsia="en-US"/>
        </w:rPr>
        <w:t xml:space="preserve">00 лв. без ДДС - максимум 100 точки при тежест в комплексната оценка - 20% (оценка от 1 до 100) </w:t>
      </w:r>
    </w:p>
    <w:p w:rsidR="00CF681B" w:rsidRPr="007F2A70" w:rsidRDefault="00CF681B" w:rsidP="00CF681B">
      <w:pPr>
        <w:widowControl/>
        <w:autoSpaceDE/>
        <w:autoSpaceDN/>
        <w:adjustRightInd/>
        <w:ind w:left="360" w:firstLine="348"/>
        <w:jc w:val="both"/>
        <w:rPr>
          <w:color w:val="000000"/>
          <w:sz w:val="28"/>
          <w:szCs w:val="28"/>
          <w:lang w:eastAsia="en-US"/>
        </w:rPr>
      </w:pPr>
      <w:r w:rsidRPr="007F2A70">
        <w:rPr>
          <w:color w:val="000000"/>
          <w:sz w:val="28"/>
          <w:szCs w:val="28"/>
          <w:lang w:eastAsia="en-US"/>
        </w:rPr>
        <w:t>или</w:t>
      </w:r>
    </w:p>
    <w:p w:rsidR="00CF681B" w:rsidRPr="007F2A70" w:rsidRDefault="00CF681B" w:rsidP="00CF681B">
      <w:pPr>
        <w:widowControl/>
        <w:autoSpaceDE/>
        <w:autoSpaceDN/>
        <w:adjustRightInd/>
        <w:ind w:left="360" w:firstLine="348"/>
        <w:jc w:val="both"/>
        <w:rPr>
          <w:b/>
          <w:color w:val="000000"/>
          <w:sz w:val="28"/>
          <w:szCs w:val="28"/>
          <w:lang w:eastAsia="en-US"/>
        </w:rPr>
      </w:pPr>
    </w:p>
    <w:p w:rsidR="00CF681B" w:rsidRPr="007F2A70" w:rsidRDefault="007F2A70" w:rsidP="00CF681B">
      <w:pPr>
        <w:widowControl/>
        <w:autoSpaceDE/>
        <w:autoSpaceDN/>
        <w:adjustRightInd/>
        <w:ind w:left="360" w:firstLine="348"/>
        <w:jc w:val="both"/>
        <w:rPr>
          <w:b/>
          <w:color w:val="000000"/>
          <w:sz w:val="28"/>
          <w:szCs w:val="28"/>
          <w:lang w:eastAsia="en-US"/>
        </w:rPr>
      </w:pPr>
      <w:r w:rsidRPr="007F2A70">
        <w:rPr>
          <w:b/>
          <w:color w:val="000000"/>
          <w:sz w:val="28"/>
          <w:szCs w:val="28"/>
          <w:lang w:eastAsia="en-US"/>
        </w:rPr>
        <w:t>К1 = 0,8 х Коц1 + 0,2</w:t>
      </w:r>
      <w:r w:rsidR="00CF681B" w:rsidRPr="007F2A70">
        <w:rPr>
          <w:b/>
          <w:color w:val="000000"/>
          <w:sz w:val="28"/>
          <w:szCs w:val="28"/>
          <w:lang w:eastAsia="en-US"/>
        </w:rPr>
        <w:t xml:space="preserve"> х Котс1 </w:t>
      </w:r>
    </w:p>
    <w:p w:rsidR="00CF681B" w:rsidRPr="007F2A70" w:rsidRDefault="00CF681B" w:rsidP="00CF681B">
      <w:pPr>
        <w:keepNext/>
        <w:widowControl/>
        <w:tabs>
          <w:tab w:val="num" w:pos="540"/>
        </w:tabs>
        <w:autoSpaceDE/>
        <w:autoSpaceDN/>
        <w:adjustRightInd/>
        <w:spacing w:before="240" w:after="60"/>
        <w:ind w:left="540" w:hanging="180"/>
        <w:outlineLvl w:val="3"/>
        <w:rPr>
          <w:b/>
          <w:bCs/>
          <w:sz w:val="28"/>
          <w:szCs w:val="28"/>
          <w:lang w:eastAsia="en-US"/>
        </w:rPr>
      </w:pPr>
      <w:r w:rsidRPr="007F2A70">
        <w:rPr>
          <w:b/>
          <w:bCs/>
          <w:sz w:val="28"/>
          <w:szCs w:val="28"/>
          <w:lang w:eastAsia="en-US"/>
        </w:rPr>
        <w:t>Показателят “</w:t>
      </w:r>
      <w:proofErr w:type="spellStart"/>
      <w:r w:rsidRPr="007F2A70">
        <w:rPr>
          <w:b/>
          <w:bCs/>
          <w:sz w:val="28"/>
          <w:szCs w:val="28"/>
          <w:lang w:eastAsia="en-US"/>
        </w:rPr>
        <w:t>Коц</w:t>
      </w:r>
      <w:proofErr w:type="spellEnd"/>
      <w:r w:rsidRPr="007F2A70">
        <w:rPr>
          <w:b/>
          <w:bCs/>
          <w:sz w:val="28"/>
          <w:szCs w:val="28"/>
          <w:lang w:eastAsia="en-US"/>
        </w:rPr>
        <w:t xml:space="preserve"> 1” се получава по следния начин:</w:t>
      </w:r>
    </w:p>
    <w:p w:rsidR="00CF681B" w:rsidRPr="007F2A70" w:rsidRDefault="00CF681B" w:rsidP="00CF681B">
      <w:pPr>
        <w:widowControl/>
        <w:autoSpaceDE/>
        <w:autoSpaceDN/>
        <w:adjustRightInd/>
        <w:ind w:left="-120" w:firstLine="660"/>
        <w:jc w:val="both"/>
        <w:rPr>
          <w:color w:val="000000"/>
          <w:sz w:val="28"/>
          <w:szCs w:val="28"/>
          <w:lang w:eastAsia="en-US"/>
        </w:rPr>
      </w:pPr>
      <w:r w:rsidRPr="007F2A70">
        <w:rPr>
          <w:color w:val="000000"/>
          <w:sz w:val="28"/>
          <w:szCs w:val="28"/>
          <w:lang w:eastAsia="en-US"/>
        </w:rPr>
        <w:t xml:space="preserve">Коц1 = (Ц мин / Ц участник) х 100 </w:t>
      </w:r>
    </w:p>
    <w:p w:rsidR="00CF681B" w:rsidRPr="007F2A70" w:rsidRDefault="00CF681B" w:rsidP="00CF681B">
      <w:pPr>
        <w:widowControl/>
        <w:autoSpaceDE/>
        <w:autoSpaceDN/>
        <w:adjustRightInd/>
        <w:ind w:left="-120" w:firstLine="660"/>
        <w:jc w:val="both"/>
        <w:rPr>
          <w:color w:val="000000"/>
          <w:sz w:val="28"/>
          <w:szCs w:val="28"/>
          <w:lang w:eastAsia="en-US"/>
        </w:rPr>
      </w:pPr>
      <w:r w:rsidRPr="007F2A70">
        <w:rPr>
          <w:color w:val="000000"/>
          <w:sz w:val="28"/>
          <w:szCs w:val="28"/>
          <w:lang w:eastAsia="en-US"/>
        </w:rPr>
        <w:t>където:</w:t>
      </w:r>
    </w:p>
    <w:p w:rsidR="00CF681B" w:rsidRPr="007F2A70" w:rsidRDefault="00CF681B" w:rsidP="00CF681B">
      <w:pPr>
        <w:widowControl/>
        <w:autoSpaceDE/>
        <w:autoSpaceDN/>
        <w:adjustRightInd/>
        <w:ind w:left="540"/>
        <w:jc w:val="both"/>
        <w:rPr>
          <w:color w:val="000000"/>
          <w:sz w:val="28"/>
          <w:szCs w:val="28"/>
          <w:lang w:eastAsia="en-US"/>
        </w:rPr>
      </w:pPr>
      <w:r w:rsidRPr="007F2A70">
        <w:rPr>
          <w:color w:val="000000"/>
          <w:sz w:val="28"/>
          <w:szCs w:val="28"/>
          <w:lang w:eastAsia="en-US"/>
        </w:rPr>
        <w:t xml:space="preserve">“Ц мин” е най-ниската </w:t>
      </w:r>
      <w:r w:rsidR="007F2A70" w:rsidRPr="007F2A70">
        <w:rPr>
          <w:sz w:val="28"/>
          <w:szCs w:val="28"/>
        </w:rPr>
        <w:t xml:space="preserve">обща цена на предложените </w:t>
      </w:r>
      <w:r w:rsidRPr="007F2A70">
        <w:rPr>
          <w:sz w:val="28"/>
          <w:szCs w:val="28"/>
        </w:rPr>
        <w:t>артикули</w:t>
      </w:r>
      <w:r w:rsidRPr="007F2A70">
        <w:rPr>
          <w:color w:val="000000"/>
          <w:sz w:val="28"/>
          <w:szCs w:val="28"/>
          <w:lang w:eastAsia="en-US"/>
        </w:rPr>
        <w:t xml:space="preserve"> от участник,</w:t>
      </w:r>
      <w:r w:rsidRPr="007F2A70">
        <w:rPr>
          <w:sz w:val="28"/>
          <w:szCs w:val="28"/>
        </w:rPr>
        <w:t xml:space="preserve"> формирана от сбора на единичните цени на всеки от артикулите, умножена по прогнозния брой за съответния артикул</w:t>
      </w:r>
      <w:r w:rsidRPr="007F2A70">
        <w:rPr>
          <w:color w:val="000000"/>
          <w:sz w:val="28"/>
          <w:szCs w:val="28"/>
          <w:lang w:eastAsia="en-US"/>
        </w:rPr>
        <w:t>;</w:t>
      </w:r>
    </w:p>
    <w:p w:rsidR="00CF681B" w:rsidRPr="007F2A70" w:rsidRDefault="00CF681B" w:rsidP="00CF681B">
      <w:pPr>
        <w:widowControl/>
        <w:tabs>
          <w:tab w:val="left" w:pos="6210"/>
        </w:tabs>
        <w:autoSpaceDE/>
        <w:autoSpaceDN/>
        <w:adjustRightInd/>
        <w:ind w:left="540"/>
        <w:jc w:val="both"/>
        <w:rPr>
          <w:color w:val="000000"/>
          <w:sz w:val="28"/>
          <w:szCs w:val="28"/>
          <w:lang w:eastAsia="en-US"/>
        </w:rPr>
      </w:pPr>
      <w:r w:rsidRPr="007F2A70">
        <w:rPr>
          <w:color w:val="000000"/>
          <w:sz w:val="28"/>
          <w:szCs w:val="28"/>
          <w:lang w:eastAsia="en-US"/>
        </w:rPr>
        <w:t xml:space="preserve">“Ц участник” е </w:t>
      </w:r>
      <w:r w:rsidRPr="007F2A70">
        <w:rPr>
          <w:sz w:val="28"/>
          <w:szCs w:val="28"/>
        </w:rPr>
        <w:t>обща цена на предложените артикули</w:t>
      </w:r>
      <w:r w:rsidRPr="007F2A70">
        <w:rPr>
          <w:color w:val="000000"/>
          <w:sz w:val="28"/>
          <w:szCs w:val="28"/>
          <w:lang w:eastAsia="en-US"/>
        </w:rPr>
        <w:t xml:space="preserve"> от съответния участник. </w:t>
      </w:r>
      <w:r w:rsidRPr="007F2A70">
        <w:rPr>
          <w:color w:val="000000"/>
          <w:sz w:val="28"/>
          <w:szCs w:val="28"/>
          <w:lang w:eastAsia="en-US"/>
        </w:rPr>
        <w:tab/>
      </w:r>
    </w:p>
    <w:p w:rsidR="00CF681B" w:rsidRPr="007F2A70" w:rsidRDefault="00CF681B" w:rsidP="00CF681B">
      <w:pPr>
        <w:keepNext/>
        <w:widowControl/>
        <w:tabs>
          <w:tab w:val="num" w:pos="540"/>
        </w:tabs>
        <w:autoSpaceDE/>
        <w:autoSpaceDN/>
        <w:adjustRightInd/>
        <w:spacing w:before="240" w:after="60"/>
        <w:ind w:left="540" w:hanging="180"/>
        <w:jc w:val="both"/>
        <w:outlineLvl w:val="3"/>
        <w:rPr>
          <w:b/>
          <w:bCs/>
          <w:sz w:val="28"/>
          <w:szCs w:val="28"/>
          <w:lang w:eastAsia="en-US"/>
        </w:rPr>
      </w:pPr>
      <w:r w:rsidRPr="007F2A70">
        <w:rPr>
          <w:b/>
          <w:bCs/>
          <w:sz w:val="28"/>
          <w:szCs w:val="28"/>
          <w:lang w:eastAsia="en-US"/>
        </w:rPr>
        <w:t xml:space="preserve">Показателят </w:t>
      </w:r>
      <w:proofErr w:type="spellStart"/>
      <w:r w:rsidRPr="007F2A70">
        <w:rPr>
          <w:b/>
          <w:bCs/>
          <w:sz w:val="28"/>
          <w:szCs w:val="28"/>
          <w:lang w:eastAsia="en-US"/>
        </w:rPr>
        <w:t>Котс</w:t>
      </w:r>
      <w:proofErr w:type="spellEnd"/>
      <w:r w:rsidRPr="007F2A70">
        <w:rPr>
          <w:b/>
          <w:bCs/>
          <w:sz w:val="28"/>
          <w:szCs w:val="28"/>
          <w:lang w:eastAsia="en-US"/>
        </w:rPr>
        <w:t xml:space="preserve"> 1 се получава по следния начин:</w:t>
      </w:r>
    </w:p>
    <w:p w:rsidR="00CF681B" w:rsidRPr="007F2A70" w:rsidRDefault="00CF681B" w:rsidP="00CF681B">
      <w:pPr>
        <w:widowControl/>
        <w:autoSpaceDE/>
        <w:autoSpaceDN/>
        <w:adjustRightInd/>
        <w:ind w:firstLine="660"/>
        <w:jc w:val="both"/>
        <w:rPr>
          <w:color w:val="000000"/>
          <w:sz w:val="28"/>
          <w:szCs w:val="28"/>
          <w:lang w:eastAsia="en-US"/>
        </w:rPr>
      </w:pPr>
      <w:proofErr w:type="spellStart"/>
      <w:r w:rsidRPr="007F2A70">
        <w:rPr>
          <w:color w:val="000000"/>
          <w:sz w:val="28"/>
          <w:szCs w:val="28"/>
          <w:lang w:eastAsia="en-US"/>
        </w:rPr>
        <w:t>Котс</w:t>
      </w:r>
      <w:proofErr w:type="spellEnd"/>
      <w:r w:rsidRPr="007F2A70">
        <w:rPr>
          <w:color w:val="000000"/>
          <w:sz w:val="28"/>
          <w:szCs w:val="28"/>
          <w:lang w:eastAsia="en-US"/>
        </w:rPr>
        <w:t xml:space="preserve"> 1 = (О участник/ О </w:t>
      </w:r>
      <w:proofErr w:type="spellStart"/>
      <w:r w:rsidRPr="007F2A70">
        <w:rPr>
          <w:color w:val="000000"/>
          <w:sz w:val="28"/>
          <w:szCs w:val="28"/>
          <w:lang w:eastAsia="en-US"/>
        </w:rPr>
        <w:t>макс</w:t>
      </w:r>
      <w:proofErr w:type="spellEnd"/>
      <w:r w:rsidRPr="007F2A70">
        <w:rPr>
          <w:color w:val="000000"/>
          <w:sz w:val="28"/>
          <w:szCs w:val="28"/>
          <w:lang w:eastAsia="en-US"/>
        </w:rPr>
        <w:t>) х 100</w:t>
      </w:r>
      <w:r w:rsidR="007F2A70" w:rsidRPr="007F2A70">
        <w:rPr>
          <w:color w:val="000000"/>
          <w:sz w:val="28"/>
          <w:szCs w:val="28"/>
          <w:lang w:eastAsia="en-US"/>
        </w:rPr>
        <w:t>,</w:t>
      </w:r>
    </w:p>
    <w:p w:rsidR="00CF681B" w:rsidRPr="007F2A70" w:rsidRDefault="007F2A70" w:rsidP="00CF681B">
      <w:pPr>
        <w:widowControl/>
        <w:autoSpaceDE/>
        <w:autoSpaceDN/>
        <w:adjustRightInd/>
        <w:ind w:firstLine="660"/>
        <w:jc w:val="both"/>
        <w:rPr>
          <w:color w:val="000000"/>
          <w:sz w:val="28"/>
          <w:szCs w:val="28"/>
          <w:lang w:eastAsia="en-US"/>
        </w:rPr>
      </w:pPr>
      <w:r w:rsidRPr="007F2A70">
        <w:rPr>
          <w:color w:val="000000"/>
          <w:sz w:val="28"/>
          <w:szCs w:val="28"/>
          <w:lang w:eastAsia="en-US"/>
        </w:rPr>
        <w:t>където</w:t>
      </w:r>
      <w:r w:rsidR="00CF681B" w:rsidRPr="007F2A70">
        <w:rPr>
          <w:color w:val="000000"/>
          <w:sz w:val="28"/>
          <w:szCs w:val="28"/>
          <w:lang w:eastAsia="en-US"/>
        </w:rPr>
        <w:t>:</w:t>
      </w:r>
    </w:p>
    <w:p w:rsidR="00CF681B" w:rsidRPr="007F2A70" w:rsidRDefault="00CF681B" w:rsidP="00CF681B">
      <w:pPr>
        <w:widowControl/>
        <w:autoSpaceDE/>
        <w:autoSpaceDN/>
        <w:adjustRightInd/>
        <w:jc w:val="both"/>
        <w:rPr>
          <w:color w:val="000000"/>
          <w:sz w:val="28"/>
          <w:szCs w:val="28"/>
          <w:lang w:eastAsia="en-US"/>
        </w:rPr>
      </w:pPr>
      <w:r w:rsidRPr="007F2A70">
        <w:rPr>
          <w:color w:val="000000"/>
          <w:sz w:val="28"/>
          <w:szCs w:val="28"/>
          <w:lang w:eastAsia="en-US"/>
        </w:rPr>
        <w:lastRenderedPageBreak/>
        <w:t xml:space="preserve">“О </w:t>
      </w:r>
      <w:proofErr w:type="spellStart"/>
      <w:r w:rsidRPr="007F2A70">
        <w:rPr>
          <w:color w:val="000000"/>
          <w:sz w:val="28"/>
          <w:szCs w:val="28"/>
          <w:lang w:eastAsia="en-US"/>
        </w:rPr>
        <w:t>макс</w:t>
      </w:r>
      <w:proofErr w:type="spellEnd"/>
      <w:r w:rsidRPr="007F2A70">
        <w:rPr>
          <w:color w:val="000000"/>
          <w:sz w:val="28"/>
          <w:szCs w:val="28"/>
          <w:lang w:eastAsia="en-US"/>
        </w:rPr>
        <w:t xml:space="preserve">” е най-голяма търговска отстъпка в проценти, </w:t>
      </w:r>
      <w:r w:rsidR="007F2A70" w:rsidRPr="007F2A70">
        <w:rPr>
          <w:color w:val="000000"/>
          <w:sz w:val="28"/>
          <w:szCs w:val="28"/>
          <w:lang w:eastAsia="en-US"/>
        </w:rPr>
        <w:t xml:space="preserve"> предложена от участник  (при ку</w:t>
      </w:r>
      <w:r w:rsidRPr="007F2A70">
        <w:rPr>
          <w:color w:val="000000"/>
          <w:sz w:val="28"/>
          <w:szCs w:val="28"/>
          <w:lang w:eastAsia="en-US"/>
        </w:rPr>
        <w:t>мулативна стойност на еднократна заявка на стойност над 8 000,</w:t>
      </w:r>
      <w:r w:rsidR="007F2A70" w:rsidRPr="007F2A70">
        <w:rPr>
          <w:color w:val="000000"/>
          <w:sz w:val="28"/>
          <w:szCs w:val="28"/>
          <w:lang w:eastAsia="en-US"/>
        </w:rPr>
        <w:t xml:space="preserve"> </w:t>
      </w:r>
      <w:r w:rsidRPr="007F2A70">
        <w:rPr>
          <w:color w:val="000000"/>
          <w:sz w:val="28"/>
          <w:szCs w:val="28"/>
          <w:lang w:eastAsia="en-US"/>
        </w:rPr>
        <w:t>00 лв. без ДДС);</w:t>
      </w:r>
    </w:p>
    <w:p w:rsidR="00CF681B" w:rsidRPr="007F2A70" w:rsidRDefault="007F2A70" w:rsidP="00CF681B">
      <w:pPr>
        <w:widowControl/>
        <w:tabs>
          <w:tab w:val="left" w:pos="6210"/>
        </w:tabs>
        <w:autoSpaceDE/>
        <w:autoSpaceDN/>
        <w:adjustRightInd/>
        <w:jc w:val="both"/>
        <w:rPr>
          <w:color w:val="000000"/>
          <w:sz w:val="28"/>
          <w:szCs w:val="28"/>
          <w:lang w:eastAsia="en-US"/>
        </w:rPr>
      </w:pPr>
      <w:r w:rsidRPr="007F2A70">
        <w:rPr>
          <w:color w:val="000000"/>
          <w:sz w:val="28"/>
          <w:szCs w:val="28"/>
          <w:lang w:eastAsia="en-US"/>
        </w:rPr>
        <w:t xml:space="preserve">“О участник” </w:t>
      </w:r>
      <w:r w:rsidR="00CF681B" w:rsidRPr="007F2A70">
        <w:rPr>
          <w:color w:val="000000"/>
          <w:sz w:val="28"/>
          <w:szCs w:val="28"/>
          <w:lang w:eastAsia="en-US"/>
        </w:rPr>
        <w:t>е търговска отстъпка в проценти</w:t>
      </w:r>
      <w:r w:rsidRPr="007F2A70">
        <w:rPr>
          <w:color w:val="000000"/>
          <w:sz w:val="28"/>
          <w:szCs w:val="28"/>
          <w:lang w:eastAsia="en-US"/>
        </w:rPr>
        <w:t xml:space="preserve"> от съответния участник  (при ку</w:t>
      </w:r>
      <w:r w:rsidR="00CF681B" w:rsidRPr="007F2A70">
        <w:rPr>
          <w:color w:val="000000"/>
          <w:sz w:val="28"/>
          <w:szCs w:val="28"/>
          <w:lang w:eastAsia="en-US"/>
        </w:rPr>
        <w:t>мулативна стойност на еднократна заявка на стойност над 8 000,</w:t>
      </w:r>
      <w:r w:rsidRPr="007F2A70">
        <w:rPr>
          <w:color w:val="000000"/>
          <w:sz w:val="28"/>
          <w:szCs w:val="28"/>
          <w:lang w:eastAsia="en-US"/>
        </w:rPr>
        <w:t xml:space="preserve"> </w:t>
      </w:r>
      <w:r w:rsidR="00CF681B" w:rsidRPr="007F2A70">
        <w:rPr>
          <w:color w:val="000000"/>
          <w:sz w:val="28"/>
          <w:szCs w:val="28"/>
          <w:lang w:eastAsia="en-US"/>
        </w:rPr>
        <w:t>00 лв. без ДДС).</w:t>
      </w:r>
    </w:p>
    <w:p w:rsidR="00CF681B" w:rsidRPr="00CF681B" w:rsidRDefault="00CF681B" w:rsidP="00CF681B">
      <w:pPr>
        <w:widowControl/>
        <w:autoSpaceDE/>
        <w:autoSpaceDN/>
        <w:adjustRightInd/>
        <w:jc w:val="both"/>
        <w:rPr>
          <w:b/>
          <w:color w:val="000000"/>
          <w:u w:val="single"/>
          <w:lang w:eastAsia="en-US"/>
        </w:rPr>
      </w:pPr>
    </w:p>
    <w:p w:rsidR="00CF681B" w:rsidRPr="007F2A70" w:rsidRDefault="00CF681B" w:rsidP="00CF681B">
      <w:pPr>
        <w:widowControl/>
        <w:autoSpaceDE/>
        <w:autoSpaceDN/>
        <w:adjustRightInd/>
        <w:ind w:left="-120" w:firstLine="840"/>
        <w:jc w:val="both"/>
        <w:rPr>
          <w:rFonts w:eastAsia="Calibri"/>
          <w:b/>
          <w:sz w:val="28"/>
          <w:szCs w:val="28"/>
          <w:lang w:eastAsia="en-US"/>
        </w:rPr>
      </w:pPr>
      <w:r w:rsidRPr="007F2A70">
        <w:rPr>
          <w:b/>
          <w:color w:val="000000"/>
          <w:sz w:val="28"/>
          <w:szCs w:val="28"/>
          <w:lang w:eastAsia="en-US"/>
        </w:rPr>
        <w:t xml:space="preserve">Б. ОБОСОБЕНА ПОЗИЦИЯ </w:t>
      </w:r>
      <w:r w:rsidR="007F2A70" w:rsidRPr="007F2A70">
        <w:rPr>
          <w:b/>
          <w:color w:val="000000"/>
          <w:sz w:val="28"/>
          <w:szCs w:val="28"/>
          <w:lang w:eastAsia="en-US"/>
        </w:rPr>
        <w:t xml:space="preserve">№ </w:t>
      </w:r>
      <w:r w:rsidRPr="007F2A70">
        <w:rPr>
          <w:b/>
          <w:color w:val="000000"/>
          <w:sz w:val="28"/>
          <w:szCs w:val="28"/>
          <w:lang w:eastAsia="en-US"/>
        </w:rPr>
        <w:t xml:space="preserve">2 – доставка на </w:t>
      </w:r>
      <w:r w:rsidRPr="007F2A70">
        <w:rPr>
          <w:rFonts w:eastAsia="Calibri"/>
          <w:b/>
          <w:sz w:val="28"/>
          <w:szCs w:val="28"/>
          <w:lang w:eastAsia="en-US"/>
        </w:rPr>
        <w:t>канцеларски материали</w:t>
      </w:r>
    </w:p>
    <w:p w:rsidR="00CF681B" w:rsidRPr="007F2A70" w:rsidRDefault="00CF681B" w:rsidP="00CF681B">
      <w:pPr>
        <w:widowControl/>
        <w:autoSpaceDE/>
        <w:autoSpaceDN/>
        <w:adjustRightInd/>
        <w:ind w:left="-120" w:firstLine="840"/>
        <w:jc w:val="both"/>
        <w:rPr>
          <w:rFonts w:eastAsia="Calibri"/>
          <w:b/>
          <w:sz w:val="28"/>
          <w:szCs w:val="28"/>
          <w:lang w:eastAsia="en-US"/>
        </w:rPr>
      </w:pPr>
    </w:p>
    <w:p w:rsidR="00CF681B" w:rsidRPr="007F2A70" w:rsidRDefault="00CF681B" w:rsidP="00CF681B">
      <w:pPr>
        <w:widowControl/>
        <w:numPr>
          <w:ilvl w:val="0"/>
          <w:numId w:val="6"/>
        </w:numPr>
        <w:autoSpaceDE/>
        <w:autoSpaceDN/>
        <w:adjustRightInd/>
        <w:spacing w:after="200" w:line="276" w:lineRule="auto"/>
        <w:jc w:val="both"/>
        <w:rPr>
          <w:color w:val="000000"/>
          <w:sz w:val="28"/>
          <w:szCs w:val="28"/>
          <w:lang w:eastAsia="en-US"/>
        </w:rPr>
      </w:pPr>
      <w:r w:rsidRPr="007F2A70">
        <w:rPr>
          <w:b/>
          <w:color w:val="000000"/>
          <w:sz w:val="28"/>
          <w:szCs w:val="28"/>
          <w:lang w:eastAsia="en-US"/>
        </w:rPr>
        <w:t>най-ниска обща цена</w:t>
      </w:r>
      <w:r w:rsidRPr="007F2A70">
        <w:rPr>
          <w:color w:val="000000"/>
          <w:sz w:val="28"/>
          <w:szCs w:val="28"/>
          <w:lang w:eastAsia="en-US"/>
        </w:rPr>
        <w:t xml:space="preserve"> (</w:t>
      </w:r>
      <w:r w:rsidRPr="007F2A70">
        <w:rPr>
          <w:b/>
          <w:color w:val="000000"/>
          <w:sz w:val="28"/>
          <w:szCs w:val="28"/>
          <w:lang w:eastAsia="en-US"/>
        </w:rPr>
        <w:t>Коц2</w:t>
      </w:r>
      <w:r w:rsidRPr="007F2A70">
        <w:rPr>
          <w:color w:val="000000"/>
          <w:sz w:val="28"/>
          <w:szCs w:val="28"/>
          <w:lang w:eastAsia="en-US"/>
        </w:rPr>
        <w:t>) - максимум 100 точки при тежест в комплексната оценка - 80% (оценка от 1 до 100)</w:t>
      </w:r>
    </w:p>
    <w:p w:rsidR="00CF681B" w:rsidRPr="007F2A70" w:rsidRDefault="00CF681B" w:rsidP="00CF681B">
      <w:pPr>
        <w:widowControl/>
        <w:numPr>
          <w:ilvl w:val="0"/>
          <w:numId w:val="6"/>
        </w:numPr>
        <w:autoSpaceDE/>
        <w:autoSpaceDN/>
        <w:adjustRightInd/>
        <w:spacing w:after="200" w:line="276" w:lineRule="auto"/>
        <w:jc w:val="both"/>
        <w:rPr>
          <w:color w:val="000000"/>
          <w:sz w:val="28"/>
          <w:szCs w:val="28"/>
          <w:lang w:eastAsia="en-US"/>
        </w:rPr>
      </w:pPr>
      <w:r w:rsidRPr="007F2A70">
        <w:rPr>
          <w:b/>
          <w:color w:val="000000"/>
          <w:sz w:val="28"/>
          <w:szCs w:val="28"/>
          <w:lang w:eastAsia="en-US"/>
        </w:rPr>
        <w:t xml:space="preserve">търговска отстъпка </w:t>
      </w:r>
      <w:r w:rsidRPr="007F2A70">
        <w:rPr>
          <w:color w:val="000000"/>
          <w:sz w:val="28"/>
          <w:szCs w:val="28"/>
          <w:lang w:eastAsia="en-US"/>
        </w:rPr>
        <w:t>(</w:t>
      </w:r>
      <w:r w:rsidRPr="007F2A70">
        <w:rPr>
          <w:b/>
          <w:color w:val="000000"/>
          <w:sz w:val="28"/>
          <w:szCs w:val="28"/>
          <w:lang w:eastAsia="en-US"/>
        </w:rPr>
        <w:t>Котс2</w:t>
      </w:r>
      <w:r w:rsidR="007F2A70" w:rsidRPr="007F2A70">
        <w:rPr>
          <w:color w:val="000000"/>
          <w:sz w:val="28"/>
          <w:szCs w:val="28"/>
          <w:lang w:eastAsia="en-US"/>
        </w:rPr>
        <w:t>), при ку</w:t>
      </w:r>
      <w:r w:rsidRPr="007F2A70">
        <w:rPr>
          <w:color w:val="000000"/>
          <w:sz w:val="28"/>
          <w:szCs w:val="28"/>
          <w:lang w:eastAsia="en-US"/>
        </w:rPr>
        <w:t>мулативна стойност на еднократна заявка на стойност над 4 000,</w:t>
      </w:r>
      <w:r w:rsidR="007F2A70" w:rsidRPr="007F2A70">
        <w:rPr>
          <w:color w:val="000000"/>
          <w:sz w:val="28"/>
          <w:szCs w:val="28"/>
          <w:lang w:eastAsia="en-US"/>
        </w:rPr>
        <w:t xml:space="preserve"> </w:t>
      </w:r>
      <w:r w:rsidRPr="007F2A70">
        <w:rPr>
          <w:color w:val="000000"/>
          <w:sz w:val="28"/>
          <w:szCs w:val="28"/>
          <w:lang w:eastAsia="en-US"/>
        </w:rPr>
        <w:t xml:space="preserve">00 лв. без ДДС - максимум 100 точки при тежест в комплексната оценка - 20% (оценка от 1 до 100) </w:t>
      </w:r>
    </w:p>
    <w:p w:rsidR="00CF681B" w:rsidRPr="007F2A70" w:rsidRDefault="00CF681B" w:rsidP="00CF681B">
      <w:pPr>
        <w:widowControl/>
        <w:autoSpaceDE/>
        <w:autoSpaceDN/>
        <w:adjustRightInd/>
        <w:ind w:left="360" w:firstLine="348"/>
        <w:jc w:val="both"/>
        <w:rPr>
          <w:color w:val="000000"/>
          <w:sz w:val="28"/>
          <w:szCs w:val="28"/>
          <w:lang w:eastAsia="en-US"/>
        </w:rPr>
      </w:pPr>
      <w:r w:rsidRPr="007F2A70">
        <w:rPr>
          <w:color w:val="000000"/>
          <w:sz w:val="28"/>
          <w:szCs w:val="28"/>
          <w:lang w:eastAsia="en-US"/>
        </w:rPr>
        <w:t>или</w:t>
      </w:r>
    </w:p>
    <w:p w:rsidR="00CF681B" w:rsidRPr="007F2A70" w:rsidRDefault="00CF681B" w:rsidP="00CF681B">
      <w:pPr>
        <w:widowControl/>
        <w:autoSpaceDE/>
        <w:autoSpaceDN/>
        <w:adjustRightInd/>
        <w:ind w:left="360" w:firstLine="348"/>
        <w:jc w:val="both"/>
        <w:rPr>
          <w:b/>
          <w:color w:val="000000"/>
          <w:sz w:val="28"/>
          <w:szCs w:val="28"/>
          <w:lang w:eastAsia="en-US"/>
        </w:rPr>
      </w:pPr>
    </w:p>
    <w:p w:rsidR="00CF681B" w:rsidRPr="007F2A70" w:rsidRDefault="007F2A70" w:rsidP="00CF681B">
      <w:pPr>
        <w:widowControl/>
        <w:autoSpaceDE/>
        <w:autoSpaceDN/>
        <w:adjustRightInd/>
        <w:ind w:left="360" w:firstLine="348"/>
        <w:jc w:val="both"/>
        <w:rPr>
          <w:b/>
          <w:color w:val="000000"/>
          <w:sz w:val="28"/>
          <w:szCs w:val="28"/>
          <w:lang w:eastAsia="en-US"/>
        </w:rPr>
      </w:pPr>
      <w:r w:rsidRPr="007F2A70">
        <w:rPr>
          <w:b/>
          <w:color w:val="000000"/>
          <w:sz w:val="28"/>
          <w:szCs w:val="28"/>
          <w:lang w:eastAsia="en-US"/>
        </w:rPr>
        <w:t>К2 = 0,8 х Коц2 + 0,2</w:t>
      </w:r>
      <w:r w:rsidR="00CF681B" w:rsidRPr="007F2A70">
        <w:rPr>
          <w:b/>
          <w:color w:val="000000"/>
          <w:sz w:val="28"/>
          <w:szCs w:val="28"/>
          <w:lang w:eastAsia="en-US"/>
        </w:rPr>
        <w:t xml:space="preserve"> х Котс2 </w:t>
      </w:r>
    </w:p>
    <w:p w:rsidR="00CF681B" w:rsidRPr="007F2A70" w:rsidRDefault="00CF681B" w:rsidP="00CF681B">
      <w:pPr>
        <w:keepNext/>
        <w:widowControl/>
        <w:tabs>
          <w:tab w:val="num" w:pos="540"/>
        </w:tabs>
        <w:autoSpaceDE/>
        <w:autoSpaceDN/>
        <w:adjustRightInd/>
        <w:spacing w:before="240" w:after="60"/>
        <w:ind w:left="540" w:hanging="180"/>
        <w:outlineLvl w:val="3"/>
        <w:rPr>
          <w:b/>
          <w:bCs/>
          <w:sz w:val="28"/>
          <w:szCs w:val="28"/>
          <w:lang w:eastAsia="en-US"/>
        </w:rPr>
      </w:pPr>
      <w:r w:rsidRPr="007F2A70">
        <w:rPr>
          <w:b/>
          <w:bCs/>
          <w:sz w:val="28"/>
          <w:szCs w:val="28"/>
          <w:lang w:eastAsia="en-US"/>
        </w:rPr>
        <w:t>Показателят “</w:t>
      </w:r>
      <w:proofErr w:type="spellStart"/>
      <w:r w:rsidRPr="007F2A70">
        <w:rPr>
          <w:b/>
          <w:bCs/>
          <w:sz w:val="28"/>
          <w:szCs w:val="28"/>
          <w:lang w:eastAsia="en-US"/>
        </w:rPr>
        <w:t>Коц</w:t>
      </w:r>
      <w:proofErr w:type="spellEnd"/>
      <w:r w:rsidRPr="007F2A70">
        <w:rPr>
          <w:b/>
          <w:bCs/>
          <w:sz w:val="28"/>
          <w:szCs w:val="28"/>
          <w:lang w:eastAsia="en-US"/>
        </w:rPr>
        <w:t xml:space="preserve"> 2” се получава по следния начин:</w:t>
      </w:r>
    </w:p>
    <w:p w:rsidR="00CF681B" w:rsidRPr="007F2A70" w:rsidRDefault="00CF681B" w:rsidP="00CF681B">
      <w:pPr>
        <w:widowControl/>
        <w:autoSpaceDE/>
        <w:autoSpaceDN/>
        <w:adjustRightInd/>
        <w:ind w:left="-120" w:firstLine="660"/>
        <w:jc w:val="both"/>
        <w:rPr>
          <w:color w:val="000000"/>
          <w:sz w:val="28"/>
          <w:szCs w:val="28"/>
          <w:lang w:eastAsia="en-US"/>
        </w:rPr>
      </w:pPr>
      <w:r w:rsidRPr="007F2A70">
        <w:rPr>
          <w:color w:val="000000"/>
          <w:sz w:val="28"/>
          <w:szCs w:val="28"/>
          <w:lang w:eastAsia="en-US"/>
        </w:rPr>
        <w:t>Коц2 = (Ц мин / Ц участник) х 100</w:t>
      </w:r>
      <w:r w:rsidR="007F2A70" w:rsidRPr="007F2A70">
        <w:rPr>
          <w:color w:val="000000"/>
          <w:sz w:val="28"/>
          <w:szCs w:val="28"/>
          <w:lang w:eastAsia="en-US"/>
        </w:rPr>
        <w:t>,</w:t>
      </w:r>
      <w:r w:rsidRPr="007F2A70">
        <w:rPr>
          <w:color w:val="000000"/>
          <w:sz w:val="28"/>
          <w:szCs w:val="28"/>
          <w:lang w:eastAsia="en-US"/>
        </w:rPr>
        <w:t xml:space="preserve"> </w:t>
      </w:r>
    </w:p>
    <w:p w:rsidR="00CF681B" w:rsidRPr="007F2A70" w:rsidRDefault="00CF681B" w:rsidP="00CF681B">
      <w:pPr>
        <w:widowControl/>
        <w:autoSpaceDE/>
        <w:autoSpaceDN/>
        <w:adjustRightInd/>
        <w:ind w:left="-120" w:firstLine="660"/>
        <w:jc w:val="both"/>
        <w:rPr>
          <w:color w:val="000000"/>
          <w:sz w:val="28"/>
          <w:szCs w:val="28"/>
          <w:lang w:eastAsia="en-US"/>
        </w:rPr>
      </w:pPr>
      <w:r w:rsidRPr="007F2A70">
        <w:rPr>
          <w:color w:val="000000"/>
          <w:sz w:val="28"/>
          <w:szCs w:val="28"/>
          <w:lang w:eastAsia="en-US"/>
        </w:rPr>
        <w:t>където:</w:t>
      </w:r>
    </w:p>
    <w:p w:rsidR="00CF681B" w:rsidRPr="007F2A70" w:rsidRDefault="00CF681B" w:rsidP="00CF681B">
      <w:pPr>
        <w:widowControl/>
        <w:autoSpaceDE/>
        <w:autoSpaceDN/>
        <w:adjustRightInd/>
        <w:ind w:left="540"/>
        <w:jc w:val="both"/>
        <w:rPr>
          <w:color w:val="000000"/>
          <w:sz w:val="28"/>
          <w:szCs w:val="28"/>
          <w:lang w:eastAsia="en-US"/>
        </w:rPr>
      </w:pPr>
      <w:r w:rsidRPr="007F2A70">
        <w:rPr>
          <w:color w:val="000000"/>
          <w:sz w:val="28"/>
          <w:szCs w:val="28"/>
          <w:lang w:eastAsia="en-US"/>
        </w:rPr>
        <w:t xml:space="preserve">“Ц мин” е най-ниската </w:t>
      </w:r>
      <w:r w:rsidRPr="007F2A70">
        <w:rPr>
          <w:sz w:val="28"/>
          <w:szCs w:val="28"/>
        </w:rPr>
        <w:t>обща цена на предложените артикули</w:t>
      </w:r>
      <w:r w:rsidRPr="007F2A70">
        <w:rPr>
          <w:color w:val="000000"/>
          <w:sz w:val="28"/>
          <w:szCs w:val="28"/>
          <w:lang w:eastAsia="en-US"/>
        </w:rPr>
        <w:t xml:space="preserve"> от участник,</w:t>
      </w:r>
      <w:r w:rsidRPr="007F2A70">
        <w:rPr>
          <w:sz w:val="28"/>
          <w:szCs w:val="28"/>
        </w:rPr>
        <w:t xml:space="preserve"> формирана от сбора на единичните цени на всеки от артикулите, умножена по прогнозния брой за съответния артикул</w:t>
      </w:r>
      <w:r w:rsidRPr="007F2A70">
        <w:rPr>
          <w:color w:val="000000"/>
          <w:sz w:val="28"/>
          <w:szCs w:val="28"/>
          <w:lang w:eastAsia="en-US"/>
        </w:rPr>
        <w:t>;</w:t>
      </w:r>
    </w:p>
    <w:p w:rsidR="00CF681B" w:rsidRPr="007F2A70" w:rsidRDefault="00CF681B" w:rsidP="00CF681B">
      <w:pPr>
        <w:widowControl/>
        <w:tabs>
          <w:tab w:val="left" w:pos="6210"/>
        </w:tabs>
        <w:autoSpaceDE/>
        <w:autoSpaceDN/>
        <w:adjustRightInd/>
        <w:ind w:left="540"/>
        <w:jc w:val="both"/>
        <w:rPr>
          <w:color w:val="000000"/>
          <w:sz w:val="28"/>
          <w:szCs w:val="28"/>
          <w:lang w:eastAsia="en-US"/>
        </w:rPr>
      </w:pPr>
      <w:r w:rsidRPr="007F2A70">
        <w:rPr>
          <w:color w:val="000000"/>
          <w:sz w:val="28"/>
          <w:szCs w:val="28"/>
          <w:lang w:eastAsia="en-US"/>
        </w:rPr>
        <w:t xml:space="preserve">“Ц участник” е </w:t>
      </w:r>
      <w:r w:rsidRPr="007F2A70">
        <w:rPr>
          <w:sz w:val="28"/>
          <w:szCs w:val="28"/>
        </w:rPr>
        <w:t>обща цена на предложените артикули</w:t>
      </w:r>
      <w:r w:rsidRPr="007F2A70">
        <w:rPr>
          <w:color w:val="000000"/>
          <w:sz w:val="28"/>
          <w:szCs w:val="28"/>
          <w:lang w:eastAsia="en-US"/>
        </w:rPr>
        <w:t xml:space="preserve"> от съответния участник. </w:t>
      </w:r>
      <w:r w:rsidRPr="007F2A70">
        <w:rPr>
          <w:color w:val="000000"/>
          <w:sz w:val="28"/>
          <w:szCs w:val="28"/>
          <w:lang w:eastAsia="en-US"/>
        </w:rPr>
        <w:tab/>
      </w:r>
    </w:p>
    <w:p w:rsidR="00CF681B" w:rsidRPr="007F2A70" w:rsidRDefault="00CF681B" w:rsidP="00CF681B">
      <w:pPr>
        <w:keepNext/>
        <w:widowControl/>
        <w:tabs>
          <w:tab w:val="num" w:pos="540"/>
        </w:tabs>
        <w:autoSpaceDE/>
        <w:autoSpaceDN/>
        <w:adjustRightInd/>
        <w:spacing w:before="240" w:after="60"/>
        <w:ind w:left="540" w:hanging="180"/>
        <w:jc w:val="both"/>
        <w:outlineLvl w:val="3"/>
        <w:rPr>
          <w:b/>
          <w:bCs/>
          <w:sz w:val="28"/>
          <w:szCs w:val="28"/>
          <w:lang w:eastAsia="en-US"/>
        </w:rPr>
      </w:pPr>
      <w:r w:rsidRPr="007F2A70">
        <w:rPr>
          <w:b/>
          <w:bCs/>
          <w:sz w:val="28"/>
          <w:szCs w:val="28"/>
          <w:lang w:eastAsia="en-US"/>
        </w:rPr>
        <w:t xml:space="preserve">Показателят </w:t>
      </w:r>
      <w:proofErr w:type="spellStart"/>
      <w:r w:rsidRPr="007F2A70">
        <w:rPr>
          <w:b/>
          <w:bCs/>
          <w:sz w:val="28"/>
          <w:szCs w:val="28"/>
          <w:lang w:eastAsia="en-US"/>
        </w:rPr>
        <w:t>Котс</w:t>
      </w:r>
      <w:proofErr w:type="spellEnd"/>
      <w:r w:rsidRPr="007F2A70">
        <w:rPr>
          <w:b/>
          <w:bCs/>
          <w:sz w:val="28"/>
          <w:szCs w:val="28"/>
          <w:lang w:eastAsia="en-US"/>
        </w:rPr>
        <w:t xml:space="preserve"> 2 се получава по следния начин:</w:t>
      </w:r>
    </w:p>
    <w:p w:rsidR="00CF681B" w:rsidRPr="007F2A70" w:rsidRDefault="00CF681B" w:rsidP="00CF681B">
      <w:pPr>
        <w:widowControl/>
        <w:autoSpaceDE/>
        <w:autoSpaceDN/>
        <w:adjustRightInd/>
        <w:ind w:firstLine="660"/>
        <w:jc w:val="both"/>
        <w:rPr>
          <w:color w:val="000000"/>
          <w:sz w:val="28"/>
          <w:szCs w:val="28"/>
          <w:lang w:eastAsia="en-US"/>
        </w:rPr>
      </w:pPr>
      <w:proofErr w:type="spellStart"/>
      <w:r w:rsidRPr="007F2A70">
        <w:rPr>
          <w:color w:val="000000"/>
          <w:sz w:val="28"/>
          <w:szCs w:val="28"/>
          <w:lang w:eastAsia="en-US"/>
        </w:rPr>
        <w:t>Котс</w:t>
      </w:r>
      <w:proofErr w:type="spellEnd"/>
      <w:r w:rsidRPr="007F2A70">
        <w:rPr>
          <w:color w:val="000000"/>
          <w:sz w:val="28"/>
          <w:szCs w:val="28"/>
          <w:lang w:eastAsia="en-US"/>
        </w:rPr>
        <w:t xml:space="preserve"> 2 = (О участник/ О </w:t>
      </w:r>
      <w:proofErr w:type="spellStart"/>
      <w:r w:rsidRPr="007F2A70">
        <w:rPr>
          <w:color w:val="000000"/>
          <w:sz w:val="28"/>
          <w:szCs w:val="28"/>
          <w:lang w:eastAsia="en-US"/>
        </w:rPr>
        <w:t>макс</w:t>
      </w:r>
      <w:proofErr w:type="spellEnd"/>
      <w:r w:rsidRPr="007F2A70">
        <w:rPr>
          <w:color w:val="000000"/>
          <w:sz w:val="28"/>
          <w:szCs w:val="28"/>
          <w:lang w:eastAsia="en-US"/>
        </w:rPr>
        <w:t>) х 100</w:t>
      </w:r>
      <w:r w:rsidR="007F2A70" w:rsidRPr="007F2A70">
        <w:rPr>
          <w:color w:val="000000"/>
          <w:sz w:val="28"/>
          <w:szCs w:val="28"/>
          <w:lang w:eastAsia="en-US"/>
        </w:rPr>
        <w:t>,</w:t>
      </w:r>
    </w:p>
    <w:p w:rsidR="00CF681B" w:rsidRPr="007F2A70" w:rsidRDefault="00CF681B" w:rsidP="00CF681B">
      <w:pPr>
        <w:widowControl/>
        <w:autoSpaceDE/>
        <w:autoSpaceDN/>
        <w:adjustRightInd/>
        <w:ind w:firstLine="660"/>
        <w:jc w:val="both"/>
        <w:rPr>
          <w:color w:val="000000"/>
          <w:sz w:val="28"/>
          <w:szCs w:val="28"/>
          <w:lang w:eastAsia="en-US"/>
        </w:rPr>
      </w:pPr>
      <w:r w:rsidRPr="007F2A70">
        <w:rPr>
          <w:color w:val="000000"/>
          <w:sz w:val="28"/>
          <w:szCs w:val="28"/>
          <w:lang w:eastAsia="en-US"/>
        </w:rPr>
        <w:t>където :</w:t>
      </w:r>
    </w:p>
    <w:p w:rsidR="00CF681B" w:rsidRPr="007F2A70" w:rsidRDefault="00CF681B" w:rsidP="00CF681B">
      <w:pPr>
        <w:widowControl/>
        <w:autoSpaceDE/>
        <w:autoSpaceDN/>
        <w:adjustRightInd/>
        <w:jc w:val="both"/>
        <w:rPr>
          <w:color w:val="000000"/>
          <w:sz w:val="28"/>
          <w:szCs w:val="28"/>
          <w:lang w:eastAsia="en-US"/>
        </w:rPr>
      </w:pPr>
      <w:r w:rsidRPr="007F2A70">
        <w:rPr>
          <w:color w:val="000000"/>
          <w:sz w:val="28"/>
          <w:szCs w:val="28"/>
          <w:lang w:eastAsia="en-US"/>
        </w:rPr>
        <w:t xml:space="preserve">“О </w:t>
      </w:r>
      <w:proofErr w:type="spellStart"/>
      <w:r w:rsidRPr="007F2A70">
        <w:rPr>
          <w:color w:val="000000"/>
          <w:sz w:val="28"/>
          <w:szCs w:val="28"/>
          <w:lang w:eastAsia="en-US"/>
        </w:rPr>
        <w:t>макс</w:t>
      </w:r>
      <w:proofErr w:type="spellEnd"/>
      <w:r w:rsidRPr="007F2A70">
        <w:rPr>
          <w:color w:val="000000"/>
          <w:sz w:val="28"/>
          <w:szCs w:val="28"/>
          <w:lang w:eastAsia="en-US"/>
        </w:rPr>
        <w:t>” е най-голяма</w:t>
      </w:r>
      <w:r w:rsidR="007F2A70" w:rsidRPr="007F2A70">
        <w:rPr>
          <w:color w:val="000000"/>
          <w:sz w:val="28"/>
          <w:szCs w:val="28"/>
          <w:lang w:eastAsia="en-US"/>
        </w:rPr>
        <w:t xml:space="preserve"> търговска отстъпка в проценти, предложена от участник  (при ку</w:t>
      </w:r>
      <w:r w:rsidRPr="007F2A70">
        <w:rPr>
          <w:color w:val="000000"/>
          <w:sz w:val="28"/>
          <w:szCs w:val="28"/>
          <w:lang w:eastAsia="en-US"/>
        </w:rPr>
        <w:t>мулативна стойност на еднократна заявка на стойност над 4 000,</w:t>
      </w:r>
      <w:r w:rsidR="007F2A70" w:rsidRPr="007F2A70">
        <w:rPr>
          <w:color w:val="000000"/>
          <w:sz w:val="28"/>
          <w:szCs w:val="28"/>
          <w:lang w:eastAsia="en-US"/>
        </w:rPr>
        <w:t xml:space="preserve"> </w:t>
      </w:r>
      <w:r w:rsidRPr="007F2A70">
        <w:rPr>
          <w:color w:val="000000"/>
          <w:sz w:val="28"/>
          <w:szCs w:val="28"/>
          <w:lang w:eastAsia="en-US"/>
        </w:rPr>
        <w:t>00 лв. без ДДС);</w:t>
      </w:r>
    </w:p>
    <w:p w:rsidR="00CF681B" w:rsidRPr="007F2A70" w:rsidRDefault="00CF681B" w:rsidP="00CF681B">
      <w:pPr>
        <w:widowControl/>
        <w:tabs>
          <w:tab w:val="left" w:pos="6210"/>
        </w:tabs>
        <w:autoSpaceDE/>
        <w:autoSpaceDN/>
        <w:adjustRightInd/>
        <w:jc w:val="both"/>
        <w:rPr>
          <w:color w:val="000000"/>
          <w:sz w:val="28"/>
          <w:szCs w:val="28"/>
          <w:lang w:eastAsia="en-US"/>
        </w:rPr>
      </w:pPr>
      <w:r w:rsidRPr="007F2A70">
        <w:rPr>
          <w:color w:val="000000"/>
          <w:sz w:val="28"/>
          <w:szCs w:val="28"/>
          <w:lang w:eastAsia="en-US"/>
        </w:rPr>
        <w:t>“О участник” е търговска отстъпка в проценти</w:t>
      </w:r>
      <w:r w:rsidR="007F2A70" w:rsidRPr="007F2A70">
        <w:rPr>
          <w:color w:val="000000"/>
          <w:sz w:val="28"/>
          <w:szCs w:val="28"/>
          <w:lang w:eastAsia="en-US"/>
        </w:rPr>
        <w:t xml:space="preserve"> от съответния участник  (при ку</w:t>
      </w:r>
      <w:r w:rsidRPr="007F2A70">
        <w:rPr>
          <w:color w:val="000000"/>
          <w:sz w:val="28"/>
          <w:szCs w:val="28"/>
          <w:lang w:eastAsia="en-US"/>
        </w:rPr>
        <w:t>мулативна стойност на еднократна заявка на стойност над 4</w:t>
      </w:r>
      <w:r w:rsidR="007F2A70" w:rsidRPr="007F2A70">
        <w:rPr>
          <w:color w:val="000000"/>
          <w:sz w:val="28"/>
          <w:szCs w:val="28"/>
          <w:lang w:eastAsia="en-US"/>
        </w:rPr>
        <w:t xml:space="preserve"> </w:t>
      </w:r>
      <w:r w:rsidRPr="007F2A70">
        <w:rPr>
          <w:color w:val="000000"/>
          <w:sz w:val="28"/>
          <w:szCs w:val="28"/>
          <w:lang w:eastAsia="en-US"/>
        </w:rPr>
        <w:t>000,</w:t>
      </w:r>
      <w:r w:rsidR="007F2A70" w:rsidRPr="007F2A70">
        <w:rPr>
          <w:color w:val="000000"/>
          <w:sz w:val="28"/>
          <w:szCs w:val="28"/>
          <w:lang w:eastAsia="en-US"/>
        </w:rPr>
        <w:t xml:space="preserve"> </w:t>
      </w:r>
      <w:r w:rsidRPr="007F2A70">
        <w:rPr>
          <w:color w:val="000000"/>
          <w:sz w:val="28"/>
          <w:szCs w:val="28"/>
          <w:lang w:eastAsia="en-US"/>
        </w:rPr>
        <w:t>00 лв. без ДДС).</w:t>
      </w:r>
    </w:p>
    <w:p w:rsidR="00CF681B" w:rsidRPr="007F2A70" w:rsidRDefault="00CF681B" w:rsidP="00CF681B">
      <w:pPr>
        <w:widowControl/>
        <w:autoSpaceDE/>
        <w:autoSpaceDN/>
        <w:adjustRightInd/>
        <w:ind w:firstLine="720"/>
        <w:jc w:val="both"/>
        <w:rPr>
          <w:sz w:val="28"/>
          <w:szCs w:val="28"/>
          <w:lang w:eastAsia="en-US"/>
        </w:rPr>
      </w:pPr>
      <w:r w:rsidRPr="007F2A70">
        <w:rPr>
          <w:sz w:val="28"/>
          <w:szCs w:val="28"/>
          <w:lang w:eastAsia="en-US"/>
        </w:rPr>
        <w:t>В класирането участват само офертите, които съответстват на документацията за участие в процедурата. Класирането се извършва в низходящ ред. На първо място се класира участникът с най-висока стойност на комплексната оценка - К.</w:t>
      </w:r>
    </w:p>
    <w:p w:rsidR="005E7A56" w:rsidRDefault="005E7A56" w:rsidP="005E7A56">
      <w:pPr>
        <w:ind w:firstLine="720"/>
        <w:jc w:val="both"/>
        <w:rPr>
          <w:rStyle w:val="FontStyle31"/>
          <w:sz w:val="28"/>
          <w:szCs w:val="28"/>
        </w:rPr>
      </w:pPr>
      <w:r>
        <w:rPr>
          <w:rStyle w:val="FontStyle31"/>
          <w:sz w:val="28"/>
          <w:szCs w:val="28"/>
        </w:rPr>
        <w:t xml:space="preserve">2. На оценка подлежи предложената </w:t>
      </w:r>
      <w:r>
        <w:rPr>
          <w:rStyle w:val="FontStyle28"/>
          <w:sz w:val="28"/>
          <w:szCs w:val="28"/>
        </w:rPr>
        <w:t xml:space="preserve">крайна обща цена без </w:t>
      </w:r>
      <w:r>
        <w:rPr>
          <w:rStyle w:val="FontStyle31"/>
          <w:b/>
          <w:sz w:val="28"/>
          <w:szCs w:val="28"/>
        </w:rPr>
        <w:t xml:space="preserve">ДДС </w:t>
      </w:r>
      <w:r>
        <w:rPr>
          <w:rStyle w:val="FontStyle28"/>
          <w:sz w:val="28"/>
          <w:szCs w:val="28"/>
        </w:rPr>
        <w:t xml:space="preserve">за </w:t>
      </w:r>
      <w:r>
        <w:rPr>
          <w:rStyle w:val="FontStyle28"/>
          <w:sz w:val="28"/>
          <w:szCs w:val="28"/>
        </w:rPr>
        <w:lastRenderedPageBreak/>
        <w:t>изпълнение на съответната обособена позиция.</w:t>
      </w:r>
    </w:p>
    <w:p w:rsidR="005E7A56" w:rsidRDefault="005E7A56" w:rsidP="005E7A56">
      <w:pPr>
        <w:ind w:firstLine="720"/>
        <w:jc w:val="both"/>
        <w:rPr>
          <w:rStyle w:val="FontStyle31"/>
          <w:sz w:val="28"/>
          <w:szCs w:val="28"/>
        </w:rPr>
      </w:pPr>
      <w:r>
        <w:rPr>
          <w:rStyle w:val="FontStyle31"/>
          <w:sz w:val="28"/>
          <w:szCs w:val="28"/>
        </w:rPr>
        <w:t>3. До оценяване и разглеждане се допускат само предложенията, които съответстват на законовите изисквания и</w:t>
      </w:r>
      <w:r w:rsidR="00B4563B">
        <w:rPr>
          <w:rStyle w:val="FontStyle31"/>
          <w:sz w:val="28"/>
          <w:szCs w:val="28"/>
        </w:rPr>
        <w:t xml:space="preserve"> настоящите Указания за участие.</w:t>
      </w:r>
    </w:p>
    <w:p w:rsidR="005E7A56" w:rsidRDefault="005E7A56" w:rsidP="005E7A56">
      <w:pPr>
        <w:jc w:val="both"/>
      </w:pPr>
    </w:p>
    <w:p w:rsidR="005E7A56" w:rsidRDefault="005E7A56" w:rsidP="005E7A56">
      <w:pPr>
        <w:ind w:firstLine="720"/>
        <w:jc w:val="both"/>
        <w:rPr>
          <w:rStyle w:val="FontStyle31"/>
          <w:b/>
          <w:sz w:val="28"/>
          <w:szCs w:val="28"/>
        </w:rPr>
      </w:pPr>
      <w:r>
        <w:rPr>
          <w:rStyle w:val="FontStyle31"/>
          <w:b/>
          <w:sz w:val="28"/>
          <w:szCs w:val="28"/>
        </w:rPr>
        <w:t>V. РАЗГЛЕЖДАНЕ, ОЦЕНКА И КЛАСИРАНЕ НА ОФЕРТИТЕ</w:t>
      </w:r>
      <w:r w:rsidR="00B4563B">
        <w:rPr>
          <w:rStyle w:val="FontStyle31"/>
          <w:b/>
          <w:sz w:val="28"/>
          <w:szCs w:val="28"/>
        </w:rPr>
        <w:t>:</w:t>
      </w:r>
    </w:p>
    <w:p w:rsidR="005E7A56" w:rsidRDefault="005E7A56" w:rsidP="005E7A56">
      <w:pPr>
        <w:ind w:firstLine="720"/>
        <w:jc w:val="both"/>
        <w:rPr>
          <w:rStyle w:val="FontStyle31"/>
          <w:sz w:val="28"/>
          <w:szCs w:val="28"/>
        </w:rPr>
      </w:pPr>
      <w:r>
        <w:rPr>
          <w:rStyle w:val="FontStyle31"/>
          <w:sz w:val="28"/>
          <w:szCs w:val="28"/>
        </w:rPr>
        <w:t>1. Участниците следва да съблюдават сроковете и условията за подаване на оферти, посочени в Обявлението за обществена поръчка и настоящите Указания за участие.</w:t>
      </w:r>
    </w:p>
    <w:p w:rsidR="005E7A56" w:rsidRDefault="005E7A56" w:rsidP="005E7A56">
      <w:pPr>
        <w:ind w:firstLine="720"/>
        <w:jc w:val="both"/>
        <w:rPr>
          <w:rStyle w:val="FontStyle31"/>
          <w:sz w:val="28"/>
          <w:szCs w:val="28"/>
        </w:rPr>
      </w:pPr>
      <w:r>
        <w:rPr>
          <w:rStyle w:val="FontStyle31"/>
          <w:sz w:val="28"/>
          <w:szCs w:val="28"/>
        </w:rPr>
        <w:t>2. След изтичане на срока за получаване на оферти, Възложителят назначава Комисия, която да извърши подбор на участниците, разглеждане и оценка на постъпилите оферти. Комисията се състои от нечетен брой членове. По отношение на нейните членове се прилагат изискванията на чл. 103, ал. 2 от ЗОП във връзка с чл. 51, ал. 8 - 13 от ППЗОП.</w:t>
      </w:r>
    </w:p>
    <w:p w:rsidR="005E7A56" w:rsidRDefault="005E7A56" w:rsidP="005E7A56">
      <w:pPr>
        <w:ind w:firstLine="720"/>
        <w:jc w:val="both"/>
        <w:rPr>
          <w:rStyle w:val="FontStyle31"/>
          <w:sz w:val="28"/>
          <w:szCs w:val="28"/>
        </w:rPr>
      </w:pPr>
      <w:r>
        <w:rPr>
          <w:rStyle w:val="FontStyle31"/>
          <w:sz w:val="28"/>
          <w:szCs w:val="28"/>
        </w:rPr>
        <w:t xml:space="preserve">3. Комисията започва работа след получаване на постъпилите оферти за участие в процедурата и </w:t>
      </w:r>
      <w:r w:rsidR="00B4563B">
        <w:rPr>
          <w:rStyle w:val="FontStyle31"/>
          <w:sz w:val="28"/>
          <w:szCs w:val="28"/>
        </w:rPr>
        <w:t>протокола за получените оферти</w:t>
      </w:r>
      <w:r>
        <w:rPr>
          <w:rStyle w:val="FontStyle31"/>
          <w:sz w:val="28"/>
          <w:szCs w:val="28"/>
        </w:rPr>
        <w:t xml:space="preserve"> съгласно чл. 48, ал. 6 от ППЗОП, който се предава на председателя на Комисията.</w:t>
      </w:r>
    </w:p>
    <w:p w:rsidR="005E7A56" w:rsidRDefault="005E7A56" w:rsidP="00B4563B">
      <w:pPr>
        <w:ind w:firstLine="720"/>
        <w:jc w:val="both"/>
        <w:rPr>
          <w:rStyle w:val="FontStyle31"/>
          <w:sz w:val="28"/>
          <w:szCs w:val="28"/>
        </w:rPr>
      </w:pPr>
      <w:r>
        <w:rPr>
          <w:rStyle w:val="FontStyle31"/>
          <w:sz w:val="28"/>
          <w:szCs w:val="28"/>
        </w:rPr>
        <w:t>4. Действията на Комисията се протоколират, като резултатите от работата й се отразяват в доклад. Решенията на Комисията се взе</w:t>
      </w:r>
      <w:r w:rsidR="00B4563B">
        <w:rPr>
          <w:rStyle w:val="FontStyle31"/>
          <w:sz w:val="28"/>
          <w:szCs w:val="28"/>
        </w:rPr>
        <w:t xml:space="preserve">мат с мнозинство от членовете й </w:t>
      </w:r>
      <w:r>
        <w:rPr>
          <w:rStyle w:val="FontStyle31"/>
          <w:sz w:val="28"/>
          <w:szCs w:val="28"/>
        </w:rPr>
        <w:t>(обикновено мнозинство). Когато член на Комисията е против взетото решение, този член подписва протокола с особено мнение и писмено излага мотивите си.</w:t>
      </w:r>
    </w:p>
    <w:p w:rsidR="005E7A56" w:rsidRDefault="005E7A56" w:rsidP="005E7A56">
      <w:pPr>
        <w:ind w:firstLine="720"/>
        <w:jc w:val="both"/>
        <w:rPr>
          <w:rStyle w:val="FontStyle31"/>
          <w:sz w:val="28"/>
          <w:szCs w:val="28"/>
        </w:rPr>
      </w:pPr>
      <w:r>
        <w:rPr>
          <w:rStyle w:val="FontStyle31"/>
          <w:sz w:val="28"/>
          <w:szCs w:val="28"/>
        </w:rPr>
        <w:t>5. Комисията и всеки от членовете й са независими при изразяване на становища и вземане на решения, като в действията си се ръководят единствено от закона. Всеки член на Комисията е длъжен незабавно да докладва на Възложителя случаите, при които е поставен под натиск да вземе нерегламентирано решение в полза на определен участник.</w:t>
      </w:r>
    </w:p>
    <w:p w:rsidR="005E7A56" w:rsidRDefault="005E7A56" w:rsidP="005E7A56">
      <w:pPr>
        <w:ind w:firstLine="720"/>
        <w:jc w:val="both"/>
        <w:rPr>
          <w:rStyle w:val="FontStyle31"/>
          <w:sz w:val="28"/>
          <w:szCs w:val="28"/>
        </w:rPr>
      </w:pPr>
      <w:r>
        <w:rPr>
          <w:rStyle w:val="FontStyle31"/>
          <w:sz w:val="28"/>
          <w:szCs w:val="28"/>
        </w:rPr>
        <w:t xml:space="preserve">6. Правилата за работата на Комисията, нейните правомощия и провеждане на заседания по извършване на подбор на участниците, разглеждане, оценка и класиране на постъпилите оферти са уредени в чл. 104 от ЗОП във връзка с чл. 54 - чл. 61 от ППЗОП. Посочените нормативни изисквания ще се прилагат в настоящата обществена поръчка при спазване на принципите на </w:t>
      </w:r>
      <w:proofErr w:type="spellStart"/>
      <w:r>
        <w:rPr>
          <w:rStyle w:val="FontStyle31"/>
          <w:sz w:val="28"/>
          <w:szCs w:val="28"/>
        </w:rPr>
        <w:t>равнопоставеност</w:t>
      </w:r>
      <w:proofErr w:type="spellEnd"/>
      <w:r>
        <w:rPr>
          <w:rStyle w:val="FontStyle31"/>
          <w:sz w:val="28"/>
          <w:szCs w:val="28"/>
        </w:rPr>
        <w:t xml:space="preserve"> и прозрачност.</w:t>
      </w:r>
    </w:p>
    <w:p w:rsidR="005E7A56" w:rsidRDefault="005E7A56" w:rsidP="005E7A56">
      <w:pPr>
        <w:ind w:firstLine="720"/>
        <w:jc w:val="both"/>
        <w:rPr>
          <w:rStyle w:val="FontStyle31"/>
          <w:sz w:val="28"/>
          <w:szCs w:val="28"/>
        </w:rPr>
      </w:pPr>
      <w:r>
        <w:rPr>
          <w:rStyle w:val="FontStyle31"/>
          <w:sz w:val="28"/>
          <w:szCs w:val="28"/>
        </w:rPr>
        <w:t>7. Назначената от Възложителя Комисия съставя протокол за извършване на подбора на участниците, разглеждането, оценката и класирането на офертите, който се представя на Възложителя за утвърждаване. Приемането на работата на Комисията се извършва по реда и при условията на чл. 106 от ЗОП.</w:t>
      </w:r>
    </w:p>
    <w:p w:rsidR="005E7A56" w:rsidRDefault="005E7A56" w:rsidP="005E7A56">
      <w:pPr>
        <w:ind w:firstLine="720"/>
        <w:jc w:val="both"/>
        <w:rPr>
          <w:rStyle w:val="FontStyle31"/>
          <w:sz w:val="28"/>
          <w:szCs w:val="28"/>
        </w:rPr>
      </w:pPr>
      <w:r>
        <w:rPr>
          <w:rStyle w:val="FontStyle31"/>
          <w:sz w:val="28"/>
          <w:szCs w:val="28"/>
        </w:rPr>
        <w:t>8. В 10 - дневен срок от утвърждаване на протокола по т. 6, Възложителят издава Решение за определяне на изпълнител или за прекратяване на процедурата. Решенията на Възложителя по предходното изречение се изпращат в един и същи ден на участниците в процедурата и се публикуват в „профила на купувача".</w:t>
      </w:r>
    </w:p>
    <w:p w:rsidR="005E7A56" w:rsidRDefault="005E7A56" w:rsidP="005E7A56">
      <w:pPr>
        <w:ind w:firstLine="720"/>
        <w:jc w:val="both"/>
        <w:rPr>
          <w:rStyle w:val="FontStyle31"/>
          <w:sz w:val="28"/>
          <w:szCs w:val="28"/>
        </w:rPr>
      </w:pPr>
      <w:r>
        <w:rPr>
          <w:rStyle w:val="FontStyle31"/>
          <w:sz w:val="28"/>
          <w:szCs w:val="28"/>
        </w:rPr>
        <w:t xml:space="preserve">9. Относно сключването, изменението и прекратяването на договора за възлагане на обществената поръчка се прилагат правилата на </w:t>
      </w:r>
      <w:r>
        <w:rPr>
          <w:rStyle w:val="FontStyle31"/>
          <w:sz w:val="28"/>
          <w:szCs w:val="28"/>
        </w:rPr>
        <w:lastRenderedPageBreak/>
        <w:t>разпоредбите на чл. 112 - чл. 120</w:t>
      </w:r>
      <w:r w:rsidR="000E5FA8">
        <w:rPr>
          <w:rStyle w:val="FontStyle31"/>
          <w:sz w:val="28"/>
          <w:szCs w:val="28"/>
        </w:rPr>
        <w:t xml:space="preserve"> от ЗОП във връзка с чл. 68-</w:t>
      </w:r>
      <w:r>
        <w:rPr>
          <w:rStyle w:val="FontStyle31"/>
          <w:sz w:val="28"/>
          <w:szCs w:val="28"/>
        </w:rPr>
        <w:t>76 от ППЗОП.</w:t>
      </w:r>
    </w:p>
    <w:p w:rsidR="005E7A56" w:rsidRDefault="005E7A56" w:rsidP="005E7A56">
      <w:pPr>
        <w:jc w:val="both"/>
      </w:pPr>
    </w:p>
    <w:p w:rsidR="005E7A56" w:rsidRPr="00BC18C6" w:rsidRDefault="005E7A56" w:rsidP="005E7A56">
      <w:pPr>
        <w:ind w:firstLine="720"/>
        <w:jc w:val="both"/>
        <w:rPr>
          <w:rStyle w:val="FontStyle28"/>
          <w:sz w:val="28"/>
          <w:szCs w:val="28"/>
        </w:rPr>
      </w:pPr>
      <w:r w:rsidRPr="00BC18C6">
        <w:rPr>
          <w:rStyle w:val="FontStyle28"/>
          <w:sz w:val="28"/>
          <w:szCs w:val="28"/>
        </w:rPr>
        <w:t>ГАРАНЦИЯ ЗА ИЗПЪЛНЕНИЕ</w:t>
      </w:r>
      <w:r w:rsidR="00BC18C6" w:rsidRPr="00BC18C6">
        <w:rPr>
          <w:rStyle w:val="FontStyle28"/>
          <w:sz w:val="28"/>
          <w:szCs w:val="28"/>
        </w:rPr>
        <w:t>:</w:t>
      </w:r>
    </w:p>
    <w:p w:rsidR="005E7A56" w:rsidRPr="00BC18C6" w:rsidRDefault="005E7A56" w:rsidP="005E7A56">
      <w:pPr>
        <w:ind w:firstLine="720"/>
        <w:jc w:val="both"/>
        <w:rPr>
          <w:rStyle w:val="FontStyle28"/>
          <w:sz w:val="28"/>
          <w:szCs w:val="28"/>
        </w:rPr>
      </w:pPr>
      <w:r w:rsidRPr="00BC18C6">
        <w:rPr>
          <w:rStyle w:val="FontStyle28"/>
          <w:sz w:val="28"/>
          <w:szCs w:val="28"/>
        </w:rPr>
        <w:t>1. Условия, размер и начин на плащане</w:t>
      </w:r>
      <w:r w:rsidR="00BC18C6" w:rsidRPr="00BC18C6">
        <w:rPr>
          <w:rStyle w:val="FontStyle28"/>
          <w:sz w:val="28"/>
          <w:szCs w:val="28"/>
        </w:rPr>
        <w:t>:</w:t>
      </w:r>
    </w:p>
    <w:p w:rsidR="005E7A56" w:rsidRPr="00BC18C6" w:rsidRDefault="005E7A56" w:rsidP="005E7A56">
      <w:pPr>
        <w:ind w:firstLine="720"/>
        <w:jc w:val="both"/>
        <w:rPr>
          <w:rStyle w:val="FontStyle31"/>
          <w:sz w:val="28"/>
          <w:szCs w:val="28"/>
        </w:rPr>
      </w:pPr>
      <w:r w:rsidRPr="00BC18C6">
        <w:rPr>
          <w:rStyle w:val="FontStyle31"/>
          <w:sz w:val="28"/>
          <w:szCs w:val="28"/>
        </w:rPr>
        <w:t>1.</w:t>
      </w:r>
      <w:proofErr w:type="spellStart"/>
      <w:r w:rsidRPr="00BC18C6">
        <w:rPr>
          <w:rStyle w:val="FontStyle31"/>
          <w:sz w:val="28"/>
          <w:szCs w:val="28"/>
        </w:rPr>
        <w:t>1</w:t>
      </w:r>
      <w:proofErr w:type="spellEnd"/>
      <w:r w:rsidRPr="00BC18C6">
        <w:rPr>
          <w:rStyle w:val="FontStyle31"/>
          <w:sz w:val="28"/>
          <w:szCs w:val="28"/>
        </w:rPr>
        <w:t>. Гаранцията за изпълнение на договора е в размер на 5</w:t>
      </w:r>
      <w:r w:rsidR="00BC18C6" w:rsidRPr="00BC18C6">
        <w:rPr>
          <w:rStyle w:val="FontStyle31"/>
          <w:sz w:val="28"/>
          <w:szCs w:val="28"/>
        </w:rPr>
        <w:t xml:space="preserve"> (пет) % от стойността без</w:t>
      </w:r>
      <w:r w:rsidRPr="00BC18C6">
        <w:rPr>
          <w:rStyle w:val="FontStyle31"/>
          <w:sz w:val="28"/>
          <w:szCs w:val="28"/>
        </w:rPr>
        <w:t xml:space="preserve"> ДДС на обособената позиция, за която се сключва договор.</w:t>
      </w:r>
    </w:p>
    <w:p w:rsidR="005E7A56" w:rsidRDefault="005E7A56" w:rsidP="005E7A56">
      <w:pPr>
        <w:ind w:firstLine="720"/>
        <w:jc w:val="both"/>
        <w:rPr>
          <w:rStyle w:val="FontStyle31"/>
          <w:sz w:val="28"/>
          <w:szCs w:val="28"/>
        </w:rPr>
      </w:pPr>
      <w:r>
        <w:rPr>
          <w:rStyle w:val="FontStyle31"/>
          <w:sz w:val="28"/>
          <w:szCs w:val="28"/>
        </w:rPr>
        <w:t>1.2. Гаранцията за изпълнение може да се представи под формата на парична сума, под формата на банкова гаранция или застраховка, която обезпечава изпълнението чрез покритие, което обезпечава отговорността на Изпълнителя. Участникът сам избира формата на гаранцията за изпълнение. Гаранцията под формата на парична сума или банкова гаранция може да се предостави от името на Изпълнителя за сметка на трето лице - гарант.</w:t>
      </w:r>
    </w:p>
    <w:p w:rsidR="005E7A56" w:rsidRDefault="005E7A56" w:rsidP="005E7A56">
      <w:pPr>
        <w:ind w:firstLine="720"/>
        <w:jc w:val="both"/>
        <w:rPr>
          <w:rStyle w:val="FontStyle31"/>
          <w:sz w:val="28"/>
          <w:szCs w:val="28"/>
        </w:rPr>
      </w:pPr>
      <w:r>
        <w:rPr>
          <w:rStyle w:val="FontStyle28"/>
          <w:b w:val="0"/>
          <w:sz w:val="28"/>
          <w:szCs w:val="28"/>
        </w:rPr>
        <w:t>1</w:t>
      </w:r>
      <w:r>
        <w:rPr>
          <w:rStyle w:val="FontStyle31"/>
          <w:sz w:val="28"/>
          <w:szCs w:val="28"/>
        </w:rPr>
        <w:t>.3.</w:t>
      </w:r>
      <w:r>
        <w:rPr>
          <w:rStyle w:val="FontStyle31"/>
          <w:sz w:val="28"/>
          <w:szCs w:val="28"/>
        </w:rPr>
        <w:tab/>
        <w:t>Участникът, определен за Изпълнител на обществената поръчка, представя банковата гаранция или платежния документ за внесената по банков път гаранция за</w:t>
      </w:r>
      <w:r w:rsidR="00BC18C6">
        <w:rPr>
          <w:rStyle w:val="FontStyle31"/>
          <w:sz w:val="28"/>
          <w:szCs w:val="28"/>
        </w:rPr>
        <w:t xml:space="preserve"> изпълнение</w:t>
      </w:r>
      <w:r>
        <w:rPr>
          <w:rStyle w:val="FontStyle31"/>
          <w:sz w:val="28"/>
          <w:szCs w:val="28"/>
        </w:rPr>
        <w:t xml:space="preserve"> или застрахователната полица</w:t>
      </w:r>
      <w:r w:rsidR="00BC18C6">
        <w:rPr>
          <w:rStyle w:val="FontStyle31"/>
          <w:sz w:val="28"/>
          <w:szCs w:val="28"/>
        </w:rPr>
        <w:t xml:space="preserve"> за</w:t>
      </w:r>
      <w:r>
        <w:rPr>
          <w:rStyle w:val="FontStyle31"/>
          <w:sz w:val="28"/>
          <w:szCs w:val="28"/>
        </w:rPr>
        <w:t xml:space="preserve"> изпълнение на договора при неговото сключване.</w:t>
      </w:r>
    </w:p>
    <w:p w:rsidR="005E7A56" w:rsidRDefault="005E7A56" w:rsidP="005E7A56">
      <w:pPr>
        <w:ind w:firstLine="720"/>
        <w:jc w:val="both"/>
        <w:rPr>
          <w:rStyle w:val="FontStyle31"/>
          <w:sz w:val="28"/>
          <w:szCs w:val="28"/>
        </w:rPr>
      </w:pPr>
      <w:r>
        <w:rPr>
          <w:rStyle w:val="FontStyle31"/>
          <w:sz w:val="28"/>
          <w:szCs w:val="28"/>
        </w:rPr>
        <w:t>1.4. При представяне на гаранцията изрично се посочва дого</w:t>
      </w:r>
      <w:r w:rsidR="00BC18C6">
        <w:rPr>
          <w:rStyle w:val="FontStyle31"/>
          <w:sz w:val="28"/>
          <w:szCs w:val="28"/>
        </w:rPr>
        <w:t>ворът</w:t>
      </w:r>
      <w:r>
        <w:rPr>
          <w:rStyle w:val="FontStyle31"/>
          <w:sz w:val="28"/>
          <w:szCs w:val="28"/>
        </w:rPr>
        <w:t xml:space="preserve"> за обществена поръчка.</w:t>
      </w:r>
    </w:p>
    <w:p w:rsidR="005E7A56" w:rsidRPr="00256A3D" w:rsidRDefault="005E7A56" w:rsidP="005E7A56">
      <w:pPr>
        <w:ind w:firstLine="720"/>
        <w:jc w:val="both"/>
        <w:rPr>
          <w:rStyle w:val="FontStyle31"/>
          <w:sz w:val="28"/>
          <w:szCs w:val="28"/>
        </w:rPr>
      </w:pPr>
      <w:r w:rsidRPr="00256A3D">
        <w:rPr>
          <w:rStyle w:val="FontStyle31"/>
          <w:sz w:val="28"/>
          <w:szCs w:val="28"/>
        </w:rPr>
        <w:t xml:space="preserve">1.5. При представяне на </w:t>
      </w:r>
      <w:r w:rsidR="00BC18C6" w:rsidRPr="00256A3D">
        <w:rPr>
          <w:rStyle w:val="FontStyle31"/>
          <w:sz w:val="28"/>
          <w:szCs w:val="28"/>
        </w:rPr>
        <w:t>гаранцията във вид на платежно</w:t>
      </w:r>
      <w:r w:rsidRPr="00256A3D">
        <w:rPr>
          <w:rStyle w:val="FontStyle31"/>
          <w:sz w:val="28"/>
          <w:szCs w:val="28"/>
        </w:rPr>
        <w:t xml:space="preserve"> нареждане - паричната сума се внася по следната сметка на Възложителя:</w:t>
      </w:r>
    </w:p>
    <w:p w:rsidR="005E7A56" w:rsidRPr="00256A3D" w:rsidRDefault="005E7A56" w:rsidP="005E7A56">
      <w:pPr>
        <w:ind w:firstLine="720"/>
        <w:jc w:val="both"/>
        <w:rPr>
          <w:b/>
          <w:sz w:val="28"/>
          <w:szCs w:val="28"/>
        </w:rPr>
      </w:pPr>
      <w:r w:rsidRPr="00256A3D">
        <w:rPr>
          <w:b/>
          <w:sz w:val="28"/>
          <w:szCs w:val="28"/>
        </w:rPr>
        <w:t>I</w:t>
      </w:r>
      <w:r w:rsidR="00BC18C6" w:rsidRPr="00256A3D">
        <w:rPr>
          <w:b/>
          <w:sz w:val="28"/>
          <w:szCs w:val="28"/>
        </w:rPr>
        <w:t xml:space="preserve">BAN: </w:t>
      </w:r>
      <w:r w:rsidR="00BC18C6" w:rsidRPr="00256A3D">
        <w:rPr>
          <w:rFonts w:eastAsia="Batang"/>
          <w:sz w:val="28"/>
          <w:szCs w:val="28"/>
        </w:rPr>
        <w:t>BG84 BNBG 9661 3000 1190 01</w:t>
      </w:r>
      <w:r w:rsidR="00BC18C6" w:rsidRPr="00256A3D">
        <w:rPr>
          <w:sz w:val="28"/>
          <w:szCs w:val="28"/>
        </w:rPr>
        <w:t>,</w:t>
      </w:r>
    </w:p>
    <w:p w:rsidR="005E7A56" w:rsidRPr="00256A3D" w:rsidRDefault="00BC18C6" w:rsidP="005E7A56">
      <w:pPr>
        <w:ind w:firstLine="720"/>
        <w:jc w:val="both"/>
        <w:rPr>
          <w:b/>
          <w:sz w:val="28"/>
          <w:szCs w:val="28"/>
        </w:rPr>
      </w:pPr>
      <w:r w:rsidRPr="00256A3D">
        <w:rPr>
          <w:b/>
          <w:sz w:val="28"/>
          <w:szCs w:val="28"/>
        </w:rPr>
        <w:t xml:space="preserve">BIC: </w:t>
      </w:r>
      <w:r w:rsidRPr="00256A3D">
        <w:rPr>
          <w:rFonts w:eastAsia="Batang"/>
          <w:sz w:val="28"/>
          <w:szCs w:val="28"/>
          <w:lang w:eastAsia="x-none"/>
        </w:rPr>
        <w:t>BNBG BGSD</w:t>
      </w:r>
      <w:r w:rsidRPr="00256A3D">
        <w:rPr>
          <w:sz w:val="28"/>
          <w:szCs w:val="28"/>
        </w:rPr>
        <w:t>,</w:t>
      </w:r>
    </w:p>
    <w:p w:rsidR="00BC18C6" w:rsidRPr="00256A3D" w:rsidRDefault="00BC18C6" w:rsidP="00BC18C6">
      <w:pPr>
        <w:ind w:right="-1" w:firstLine="708"/>
        <w:jc w:val="both"/>
        <w:rPr>
          <w:rFonts w:eastAsia="Batang"/>
          <w:b/>
          <w:bCs/>
          <w:sz w:val="28"/>
          <w:szCs w:val="28"/>
          <w:lang w:eastAsia="x-none"/>
        </w:rPr>
      </w:pPr>
      <w:r w:rsidRPr="00256A3D">
        <w:rPr>
          <w:rFonts w:eastAsia="Batang"/>
          <w:b/>
          <w:sz w:val="28"/>
          <w:szCs w:val="28"/>
          <w:lang w:eastAsia="x-none"/>
        </w:rPr>
        <w:t>банка:</w:t>
      </w:r>
      <w:r w:rsidRPr="00256A3D">
        <w:rPr>
          <w:rFonts w:eastAsia="Batang"/>
          <w:sz w:val="28"/>
          <w:szCs w:val="28"/>
          <w:lang w:eastAsia="x-none"/>
        </w:rPr>
        <w:t xml:space="preserve"> БНБ Централно управление</w:t>
      </w:r>
      <w:r w:rsidRPr="00256A3D">
        <w:rPr>
          <w:rFonts w:eastAsia="Batang"/>
          <w:bCs/>
          <w:sz w:val="28"/>
          <w:szCs w:val="28"/>
          <w:lang w:eastAsia="x-none"/>
        </w:rPr>
        <w:t>.</w:t>
      </w:r>
    </w:p>
    <w:p w:rsidR="005E7A56" w:rsidRDefault="005E7A56" w:rsidP="005E7A56">
      <w:pPr>
        <w:ind w:firstLine="720"/>
        <w:jc w:val="both"/>
        <w:rPr>
          <w:rStyle w:val="FontStyle31"/>
          <w:sz w:val="28"/>
          <w:szCs w:val="28"/>
        </w:rPr>
      </w:pPr>
      <w:r>
        <w:rPr>
          <w:rStyle w:val="FontStyle31"/>
          <w:sz w:val="28"/>
          <w:szCs w:val="28"/>
        </w:rPr>
        <w:t>Когато участникът избере гаранцията за изпълнение да бъде банкова гаранция, тогава в нея трябва да бъде изрично записано, че е:</w:t>
      </w:r>
    </w:p>
    <w:p w:rsidR="005E7A56" w:rsidRDefault="005E7A56" w:rsidP="005E7A56">
      <w:pPr>
        <w:jc w:val="both"/>
        <w:rPr>
          <w:rStyle w:val="FontStyle31"/>
          <w:i/>
          <w:sz w:val="28"/>
          <w:szCs w:val="28"/>
        </w:rPr>
      </w:pPr>
      <w:r>
        <w:rPr>
          <w:rStyle w:val="FontStyle31"/>
          <w:i/>
          <w:sz w:val="28"/>
          <w:szCs w:val="28"/>
        </w:rPr>
        <w:t>безусловна и неотменима в</w:t>
      </w:r>
      <w:r w:rsidR="00256A3D">
        <w:rPr>
          <w:rStyle w:val="FontStyle31"/>
          <w:i/>
          <w:sz w:val="28"/>
          <w:szCs w:val="28"/>
        </w:rPr>
        <w:t xml:space="preserve"> полза на Националния статистически институт</w:t>
      </w:r>
      <w:r>
        <w:rPr>
          <w:rStyle w:val="FontStyle31"/>
          <w:i/>
          <w:sz w:val="28"/>
          <w:szCs w:val="28"/>
        </w:rPr>
        <w:t>;</w:t>
      </w:r>
    </w:p>
    <w:p w:rsidR="005E7A56" w:rsidRDefault="005E7A56" w:rsidP="005E7A56">
      <w:pPr>
        <w:ind w:firstLine="720"/>
        <w:jc w:val="both"/>
        <w:rPr>
          <w:rStyle w:val="FontStyle31"/>
          <w:sz w:val="28"/>
          <w:szCs w:val="28"/>
        </w:rPr>
      </w:pPr>
      <w:r>
        <w:rPr>
          <w:rStyle w:val="FontStyle31"/>
          <w:sz w:val="28"/>
          <w:szCs w:val="28"/>
        </w:rPr>
        <w:t>- със срок на валидност най-малко 30 дни след срока на изпълнение на договора;</w:t>
      </w:r>
    </w:p>
    <w:p w:rsidR="005E7A56" w:rsidRDefault="005E7A56" w:rsidP="005E7A56">
      <w:pPr>
        <w:ind w:firstLine="720"/>
        <w:jc w:val="both"/>
        <w:rPr>
          <w:rStyle w:val="FontStyle31"/>
          <w:sz w:val="28"/>
          <w:szCs w:val="28"/>
        </w:rPr>
      </w:pPr>
      <w:r>
        <w:rPr>
          <w:rStyle w:val="FontStyle31"/>
          <w:sz w:val="28"/>
          <w:szCs w:val="28"/>
        </w:rPr>
        <w:t>При представяне на гаранция, в платежното нареждане или в банковата гаранция, изрично се посочва договора, за който се представя гаранцията.</w:t>
      </w:r>
    </w:p>
    <w:p w:rsidR="005E7A56" w:rsidRPr="00961B46" w:rsidRDefault="005E7A56" w:rsidP="005E7A56">
      <w:pPr>
        <w:ind w:firstLine="720"/>
        <w:jc w:val="both"/>
        <w:rPr>
          <w:rStyle w:val="FontStyle31"/>
          <w:sz w:val="28"/>
          <w:szCs w:val="28"/>
        </w:rPr>
      </w:pPr>
      <w:r w:rsidRPr="00961B46">
        <w:rPr>
          <w:rStyle w:val="FontStyle31"/>
          <w:sz w:val="28"/>
          <w:szCs w:val="28"/>
        </w:rPr>
        <w:t>1.6. Банковите разходи за издаването на гаранциите се поемат от Изпълнителя. Той трябва да предвиди и заплати своите такси по откриване и обслужване на гаранциите така, че размера на гаранциите да не бъде по-малък от размера, който е определен в настоящите указания.</w:t>
      </w:r>
    </w:p>
    <w:p w:rsidR="005E7A56" w:rsidRPr="00961B46" w:rsidRDefault="005E7A56" w:rsidP="005E7A56">
      <w:pPr>
        <w:ind w:firstLine="720"/>
        <w:jc w:val="both"/>
        <w:rPr>
          <w:rStyle w:val="FontStyle28"/>
          <w:sz w:val="28"/>
          <w:szCs w:val="28"/>
        </w:rPr>
      </w:pPr>
      <w:r w:rsidRPr="00961B46">
        <w:rPr>
          <w:rStyle w:val="FontStyle28"/>
          <w:sz w:val="28"/>
          <w:szCs w:val="28"/>
        </w:rPr>
        <w:t>2. Задържане и освобождаване на гаранцията:</w:t>
      </w:r>
    </w:p>
    <w:p w:rsidR="005E7A56" w:rsidRDefault="00961B46" w:rsidP="005E7A56">
      <w:pPr>
        <w:ind w:firstLine="720"/>
        <w:jc w:val="both"/>
        <w:rPr>
          <w:rStyle w:val="FontStyle31"/>
          <w:sz w:val="28"/>
          <w:szCs w:val="28"/>
        </w:rPr>
      </w:pPr>
      <w:r w:rsidRPr="00961B46">
        <w:rPr>
          <w:rStyle w:val="FontStyle31"/>
          <w:sz w:val="28"/>
          <w:szCs w:val="28"/>
        </w:rPr>
        <w:t xml:space="preserve">2.1. Условията </w:t>
      </w:r>
      <w:r w:rsidR="005E7A56" w:rsidRPr="00961B46">
        <w:rPr>
          <w:rStyle w:val="FontStyle31"/>
          <w:sz w:val="28"/>
          <w:szCs w:val="28"/>
        </w:rPr>
        <w:t>за задържане и освобождаване на гаранци</w:t>
      </w:r>
      <w:r w:rsidRPr="00961B46">
        <w:rPr>
          <w:rStyle w:val="FontStyle31"/>
          <w:sz w:val="28"/>
          <w:szCs w:val="28"/>
        </w:rPr>
        <w:t>ята за изпълнение са указани в д</w:t>
      </w:r>
      <w:r w:rsidR="005E7A56" w:rsidRPr="00961B46">
        <w:rPr>
          <w:rStyle w:val="FontStyle31"/>
          <w:sz w:val="28"/>
          <w:szCs w:val="28"/>
        </w:rPr>
        <w:t>оговора за изпълнение на обществената поръчка между Възложителя и Изпълнителя.</w:t>
      </w:r>
    </w:p>
    <w:p w:rsidR="005E7A56" w:rsidRDefault="005E7A56" w:rsidP="005E7A56">
      <w:pPr>
        <w:ind w:firstLine="720"/>
        <w:jc w:val="both"/>
        <w:rPr>
          <w:rStyle w:val="FontStyle31"/>
          <w:sz w:val="28"/>
          <w:szCs w:val="28"/>
        </w:rPr>
      </w:pPr>
      <w:r>
        <w:rPr>
          <w:rStyle w:val="FontStyle31"/>
          <w:sz w:val="28"/>
          <w:szCs w:val="28"/>
        </w:rPr>
        <w:t>2.</w:t>
      </w:r>
      <w:proofErr w:type="spellStart"/>
      <w:r>
        <w:rPr>
          <w:rStyle w:val="FontStyle31"/>
          <w:sz w:val="28"/>
          <w:szCs w:val="28"/>
        </w:rPr>
        <w:t>2</w:t>
      </w:r>
      <w:proofErr w:type="spellEnd"/>
      <w:r>
        <w:rPr>
          <w:rStyle w:val="FontStyle31"/>
          <w:sz w:val="28"/>
          <w:szCs w:val="28"/>
        </w:rPr>
        <w:t>. Възложителят ще освободи гаранцията за изпълнение, без да дължи лихви за периода, през който средствата законно са престояли при него.</w:t>
      </w:r>
    </w:p>
    <w:p w:rsidR="005E7A56" w:rsidRDefault="005E7A56" w:rsidP="005E7A56">
      <w:pPr>
        <w:ind w:firstLine="720"/>
        <w:jc w:val="both"/>
        <w:rPr>
          <w:rStyle w:val="FontStyle31"/>
          <w:sz w:val="28"/>
          <w:szCs w:val="28"/>
        </w:rPr>
      </w:pPr>
      <w:r>
        <w:rPr>
          <w:rStyle w:val="FontStyle31"/>
          <w:sz w:val="28"/>
          <w:szCs w:val="28"/>
        </w:rPr>
        <w:t>2.3. Разходите за евентуалното усвояване на гаранциите се поема</w:t>
      </w:r>
      <w:r w:rsidR="00961B46">
        <w:rPr>
          <w:rStyle w:val="FontStyle31"/>
          <w:sz w:val="28"/>
          <w:szCs w:val="28"/>
        </w:rPr>
        <w:t>т</w:t>
      </w:r>
      <w:r>
        <w:rPr>
          <w:rStyle w:val="FontStyle31"/>
          <w:sz w:val="28"/>
          <w:szCs w:val="28"/>
        </w:rPr>
        <w:t xml:space="preserve"> от </w:t>
      </w:r>
      <w:r>
        <w:rPr>
          <w:rStyle w:val="FontStyle31"/>
          <w:sz w:val="28"/>
          <w:szCs w:val="28"/>
        </w:rPr>
        <w:lastRenderedPageBreak/>
        <w:t>Възложителя.</w:t>
      </w:r>
    </w:p>
    <w:p w:rsidR="005E7A56" w:rsidRDefault="005E7A56" w:rsidP="005E7A56">
      <w:pPr>
        <w:jc w:val="both"/>
      </w:pPr>
    </w:p>
    <w:p w:rsidR="005E7A56" w:rsidRDefault="005E7A56" w:rsidP="005E7A56">
      <w:pPr>
        <w:ind w:firstLine="720"/>
        <w:jc w:val="both"/>
        <w:rPr>
          <w:rStyle w:val="FontStyle28"/>
          <w:sz w:val="28"/>
          <w:szCs w:val="28"/>
        </w:rPr>
      </w:pPr>
      <w:r>
        <w:rPr>
          <w:rStyle w:val="FontStyle28"/>
          <w:sz w:val="28"/>
          <w:szCs w:val="28"/>
        </w:rPr>
        <w:t>РАЗЯСНЕНИЯ ПО ДОКУМЕНТАЦИЯТА ЗА УЧАСТИЕ</w:t>
      </w:r>
      <w:r w:rsidR="00961B46">
        <w:rPr>
          <w:rStyle w:val="FontStyle28"/>
          <w:sz w:val="28"/>
          <w:szCs w:val="28"/>
        </w:rPr>
        <w:t>:</w:t>
      </w:r>
    </w:p>
    <w:p w:rsidR="005E7A56" w:rsidRDefault="005E7A56" w:rsidP="005E7A56">
      <w:pPr>
        <w:ind w:firstLine="720"/>
        <w:jc w:val="both"/>
        <w:rPr>
          <w:rStyle w:val="FontStyle31"/>
          <w:sz w:val="28"/>
          <w:szCs w:val="28"/>
        </w:rPr>
      </w:pPr>
      <w:r>
        <w:rPr>
          <w:rStyle w:val="FontStyle31"/>
          <w:sz w:val="28"/>
          <w:szCs w:val="28"/>
        </w:rPr>
        <w:t>1. До 5 дни преди изтичане срока за подаване на документацията всеки участник може да поиска писмено от Възложителя разяснения по документацията за участие на адреса</w:t>
      </w:r>
      <w:r w:rsidR="00961B46">
        <w:rPr>
          <w:rStyle w:val="FontStyle31"/>
          <w:sz w:val="28"/>
          <w:szCs w:val="28"/>
        </w:rPr>
        <w:t>,</w:t>
      </w:r>
      <w:r>
        <w:rPr>
          <w:rStyle w:val="FontStyle31"/>
          <w:sz w:val="28"/>
          <w:szCs w:val="28"/>
        </w:rPr>
        <w:t xml:space="preserve"> посочен в обявлението.</w:t>
      </w:r>
    </w:p>
    <w:p w:rsidR="005E7A56" w:rsidRDefault="005E7A56" w:rsidP="005E7A56">
      <w:pPr>
        <w:ind w:firstLine="720"/>
        <w:jc w:val="both"/>
        <w:rPr>
          <w:rStyle w:val="FontStyle31"/>
          <w:sz w:val="28"/>
          <w:szCs w:val="28"/>
        </w:rPr>
      </w:pPr>
      <w:r>
        <w:rPr>
          <w:rStyle w:val="FontStyle31"/>
          <w:sz w:val="28"/>
          <w:szCs w:val="28"/>
        </w:rPr>
        <w:t xml:space="preserve">2. Възложителят се задължава да отговори на полученото искане за разяснение в 3 (три) дневен срок от постъпване на въпросите.  </w:t>
      </w:r>
    </w:p>
    <w:p w:rsidR="005E7A56" w:rsidRDefault="005E7A56" w:rsidP="005E7A56">
      <w:pPr>
        <w:ind w:firstLine="720"/>
        <w:jc w:val="both"/>
      </w:pPr>
      <w:r>
        <w:rPr>
          <w:sz w:val="28"/>
          <w:szCs w:val="28"/>
        </w:rPr>
        <w:t>Разясненията се публикуват без да се посочва кой го е поискал.</w:t>
      </w:r>
    </w:p>
    <w:p w:rsidR="005E7A56" w:rsidRDefault="005E7A56" w:rsidP="005E7A56">
      <w:pPr>
        <w:jc w:val="both"/>
        <w:rPr>
          <w:sz w:val="28"/>
          <w:szCs w:val="28"/>
        </w:rPr>
      </w:pPr>
    </w:p>
    <w:p w:rsidR="005E7A56" w:rsidRDefault="005E7A56"/>
    <w:sectPr w:rsidR="005E7A56" w:rsidSect="005E7A5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barU">
    <w:altName w:val="Courier New"/>
    <w:charset w:val="00"/>
    <w:family w:val="auto"/>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1C40BB"/>
    <w:multiLevelType w:val="multilevel"/>
    <w:tmpl w:val="95FA1A3A"/>
    <w:lvl w:ilvl="0">
      <w:start w:val="1"/>
      <w:numFmt w:val="decimal"/>
      <w:lvlText w:val="%1."/>
      <w:lvlJc w:val="left"/>
      <w:pPr>
        <w:tabs>
          <w:tab w:val="num" w:pos="720"/>
        </w:tabs>
        <w:ind w:left="720" w:hanging="360"/>
      </w:pPr>
    </w:lvl>
    <w:lvl w:ilvl="1">
      <w:start w:val="1"/>
      <w:numFmt w:val="decimal"/>
      <w:isLgl/>
      <w:lvlText w:val="%1.%2"/>
      <w:lvlJc w:val="left"/>
      <w:pPr>
        <w:tabs>
          <w:tab w:val="num" w:pos="502"/>
        </w:tabs>
        <w:ind w:left="502"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32C44171"/>
    <w:multiLevelType w:val="hybridMultilevel"/>
    <w:tmpl w:val="962A6B3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nsid w:val="68445538"/>
    <w:multiLevelType w:val="hybridMultilevel"/>
    <w:tmpl w:val="E690C084"/>
    <w:lvl w:ilvl="0" w:tplc="20082A0E">
      <w:start w:val="11"/>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4">
    <w:nsid w:val="7DF20E93"/>
    <w:multiLevelType w:val="hybridMultilevel"/>
    <w:tmpl w:val="645C8176"/>
    <w:lvl w:ilvl="0" w:tplc="5D48E882">
      <w:start w:val="1"/>
      <w:numFmt w:val="bullet"/>
      <w:lvlText w:val="-"/>
      <w:lvlJc w:val="left"/>
      <w:pPr>
        <w:ind w:left="435" w:hanging="360"/>
      </w:pPr>
      <w:rPr>
        <w:rFonts w:ascii="Times New Roman" w:eastAsia="Times New Roman" w:hAnsi="Times New Roman" w:cs="Times New Roman" w:hint="default"/>
      </w:rPr>
    </w:lvl>
    <w:lvl w:ilvl="1" w:tplc="04020003" w:tentative="1">
      <w:start w:val="1"/>
      <w:numFmt w:val="bullet"/>
      <w:lvlText w:val="o"/>
      <w:lvlJc w:val="left"/>
      <w:pPr>
        <w:ind w:left="1155" w:hanging="360"/>
      </w:pPr>
      <w:rPr>
        <w:rFonts w:ascii="Courier New" w:hAnsi="Courier New" w:cs="Courier New" w:hint="default"/>
      </w:rPr>
    </w:lvl>
    <w:lvl w:ilvl="2" w:tplc="04020005" w:tentative="1">
      <w:start w:val="1"/>
      <w:numFmt w:val="bullet"/>
      <w:lvlText w:val=""/>
      <w:lvlJc w:val="left"/>
      <w:pPr>
        <w:ind w:left="1875" w:hanging="360"/>
      </w:pPr>
      <w:rPr>
        <w:rFonts w:ascii="Wingdings" w:hAnsi="Wingdings" w:hint="default"/>
      </w:rPr>
    </w:lvl>
    <w:lvl w:ilvl="3" w:tplc="04020001" w:tentative="1">
      <w:start w:val="1"/>
      <w:numFmt w:val="bullet"/>
      <w:lvlText w:val=""/>
      <w:lvlJc w:val="left"/>
      <w:pPr>
        <w:ind w:left="2595" w:hanging="360"/>
      </w:pPr>
      <w:rPr>
        <w:rFonts w:ascii="Symbol" w:hAnsi="Symbol" w:hint="default"/>
      </w:rPr>
    </w:lvl>
    <w:lvl w:ilvl="4" w:tplc="04020003" w:tentative="1">
      <w:start w:val="1"/>
      <w:numFmt w:val="bullet"/>
      <w:lvlText w:val="o"/>
      <w:lvlJc w:val="left"/>
      <w:pPr>
        <w:ind w:left="3315" w:hanging="360"/>
      </w:pPr>
      <w:rPr>
        <w:rFonts w:ascii="Courier New" w:hAnsi="Courier New" w:cs="Courier New" w:hint="default"/>
      </w:rPr>
    </w:lvl>
    <w:lvl w:ilvl="5" w:tplc="04020005" w:tentative="1">
      <w:start w:val="1"/>
      <w:numFmt w:val="bullet"/>
      <w:lvlText w:val=""/>
      <w:lvlJc w:val="left"/>
      <w:pPr>
        <w:ind w:left="4035" w:hanging="360"/>
      </w:pPr>
      <w:rPr>
        <w:rFonts w:ascii="Wingdings" w:hAnsi="Wingdings" w:hint="default"/>
      </w:rPr>
    </w:lvl>
    <w:lvl w:ilvl="6" w:tplc="04020001" w:tentative="1">
      <w:start w:val="1"/>
      <w:numFmt w:val="bullet"/>
      <w:lvlText w:val=""/>
      <w:lvlJc w:val="left"/>
      <w:pPr>
        <w:ind w:left="4755" w:hanging="360"/>
      </w:pPr>
      <w:rPr>
        <w:rFonts w:ascii="Symbol" w:hAnsi="Symbol" w:hint="default"/>
      </w:rPr>
    </w:lvl>
    <w:lvl w:ilvl="7" w:tplc="04020003" w:tentative="1">
      <w:start w:val="1"/>
      <w:numFmt w:val="bullet"/>
      <w:lvlText w:val="o"/>
      <w:lvlJc w:val="left"/>
      <w:pPr>
        <w:ind w:left="5475" w:hanging="360"/>
      </w:pPr>
      <w:rPr>
        <w:rFonts w:ascii="Courier New" w:hAnsi="Courier New" w:cs="Courier New" w:hint="default"/>
      </w:rPr>
    </w:lvl>
    <w:lvl w:ilvl="8" w:tplc="04020005" w:tentative="1">
      <w:start w:val="1"/>
      <w:numFmt w:val="bullet"/>
      <w:lvlText w:val=""/>
      <w:lvlJc w:val="left"/>
      <w:pPr>
        <w:ind w:left="6195" w:hanging="360"/>
      </w:pPr>
      <w:rPr>
        <w:rFonts w:ascii="Wingdings" w:hAnsi="Wingdings" w:hint="default"/>
      </w:rPr>
    </w:lvl>
  </w:abstractNum>
  <w:abstractNum w:abstractNumId="5">
    <w:nsid w:val="7E124C85"/>
    <w:multiLevelType w:val="hybridMultilevel"/>
    <w:tmpl w:val="D854C480"/>
    <w:lvl w:ilvl="0" w:tplc="A490D36E">
      <w:start w:val="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nsid w:val="7E1B3454"/>
    <w:multiLevelType w:val="hybridMultilevel"/>
    <w:tmpl w:val="45322464"/>
    <w:lvl w:ilvl="0" w:tplc="A2A41F3A">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56"/>
    <w:rsid w:val="00021E4A"/>
    <w:rsid w:val="000253B0"/>
    <w:rsid w:val="000322B9"/>
    <w:rsid w:val="00071445"/>
    <w:rsid w:val="000872B3"/>
    <w:rsid w:val="000E5FA8"/>
    <w:rsid w:val="00131D2B"/>
    <w:rsid w:val="0020268A"/>
    <w:rsid w:val="00232299"/>
    <w:rsid w:val="00233D3C"/>
    <w:rsid w:val="00240335"/>
    <w:rsid w:val="00256A3D"/>
    <w:rsid w:val="002B5C99"/>
    <w:rsid w:val="002C2341"/>
    <w:rsid w:val="002C3E3D"/>
    <w:rsid w:val="00326799"/>
    <w:rsid w:val="00370B50"/>
    <w:rsid w:val="003818C5"/>
    <w:rsid w:val="003B5D46"/>
    <w:rsid w:val="003E64BF"/>
    <w:rsid w:val="004163E3"/>
    <w:rsid w:val="00436373"/>
    <w:rsid w:val="0046638D"/>
    <w:rsid w:val="0048106A"/>
    <w:rsid w:val="00493C3C"/>
    <w:rsid w:val="004C0FEB"/>
    <w:rsid w:val="004D27EC"/>
    <w:rsid w:val="0054013F"/>
    <w:rsid w:val="00567AE3"/>
    <w:rsid w:val="005A5E2A"/>
    <w:rsid w:val="005C5A8C"/>
    <w:rsid w:val="005E7A56"/>
    <w:rsid w:val="00611ADA"/>
    <w:rsid w:val="006256C0"/>
    <w:rsid w:val="00625E44"/>
    <w:rsid w:val="00630732"/>
    <w:rsid w:val="00663DDF"/>
    <w:rsid w:val="00670AAA"/>
    <w:rsid w:val="00682BA4"/>
    <w:rsid w:val="006D6608"/>
    <w:rsid w:val="006F2410"/>
    <w:rsid w:val="0073788E"/>
    <w:rsid w:val="0077090E"/>
    <w:rsid w:val="007B4BBB"/>
    <w:rsid w:val="007F2A70"/>
    <w:rsid w:val="007F77D7"/>
    <w:rsid w:val="00820DBF"/>
    <w:rsid w:val="00824B1A"/>
    <w:rsid w:val="00866F79"/>
    <w:rsid w:val="0088173E"/>
    <w:rsid w:val="008B336B"/>
    <w:rsid w:val="008C327A"/>
    <w:rsid w:val="008D0D16"/>
    <w:rsid w:val="00943D47"/>
    <w:rsid w:val="00961B46"/>
    <w:rsid w:val="009A39DD"/>
    <w:rsid w:val="009B64CE"/>
    <w:rsid w:val="009C1960"/>
    <w:rsid w:val="009D41BB"/>
    <w:rsid w:val="00A11EE0"/>
    <w:rsid w:val="00A16297"/>
    <w:rsid w:val="00A16AE1"/>
    <w:rsid w:val="00A6141C"/>
    <w:rsid w:val="00A80F69"/>
    <w:rsid w:val="00A9325B"/>
    <w:rsid w:val="00AB17D4"/>
    <w:rsid w:val="00AD3B69"/>
    <w:rsid w:val="00B4563B"/>
    <w:rsid w:val="00B52C27"/>
    <w:rsid w:val="00B70BCC"/>
    <w:rsid w:val="00B918AD"/>
    <w:rsid w:val="00BB7288"/>
    <w:rsid w:val="00BC18C6"/>
    <w:rsid w:val="00BC6565"/>
    <w:rsid w:val="00BD75D4"/>
    <w:rsid w:val="00C25368"/>
    <w:rsid w:val="00C820FB"/>
    <w:rsid w:val="00C824C6"/>
    <w:rsid w:val="00C85001"/>
    <w:rsid w:val="00C90863"/>
    <w:rsid w:val="00CA6B53"/>
    <w:rsid w:val="00CA7454"/>
    <w:rsid w:val="00CC545E"/>
    <w:rsid w:val="00CC63F3"/>
    <w:rsid w:val="00CE0A10"/>
    <w:rsid w:val="00CE6055"/>
    <w:rsid w:val="00CF2868"/>
    <w:rsid w:val="00CF681B"/>
    <w:rsid w:val="00E16B7A"/>
    <w:rsid w:val="00E344A2"/>
    <w:rsid w:val="00E71D54"/>
    <w:rsid w:val="00EA0B9E"/>
    <w:rsid w:val="00EA2DFC"/>
    <w:rsid w:val="00ED0CAE"/>
    <w:rsid w:val="00ED6006"/>
    <w:rsid w:val="00EE7AB6"/>
    <w:rsid w:val="00F107F9"/>
    <w:rsid w:val="00F80B40"/>
    <w:rsid w:val="00FA6432"/>
    <w:rsid w:val="00FB3B9D"/>
    <w:rsid w:val="00FC5580"/>
    <w:rsid w:val="00FC5933"/>
    <w:rsid w:val="00FD44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A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7A56"/>
    <w:rPr>
      <w:color w:val="0000FF" w:themeColor="hyperlink"/>
      <w:u w:val="single"/>
    </w:rPr>
  </w:style>
  <w:style w:type="character" w:styleId="FollowedHyperlink">
    <w:name w:val="FollowedHyperlink"/>
    <w:basedOn w:val="DefaultParagraphFont"/>
    <w:uiPriority w:val="99"/>
    <w:semiHidden/>
    <w:unhideWhenUsed/>
    <w:rsid w:val="005E7A56"/>
    <w:rPr>
      <w:color w:val="800080" w:themeColor="followedHyperlink"/>
      <w:u w:val="single"/>
    </w:rPr>
  </w:style>
  <w:style w:type="paragraph" w:styleId="PlainText">
    <w:name w:val="Plain Text"/>
    <w:basedOn w:val="Normal"/>
    <w:link w:val="PlainTextChar"/>
    <w:semiHidden/>
    <w:unhideWhenUsed/>
    <w:rsid w:val="005E7A56"/>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semiHidden/>
    <w:rsid w:val="005E7A56"/>
    <w:rPr>
      <w:rFonts w:ascii="Courier New" w:eastAsia="Times New Roman" w:hAnsi="Courier New" w:cs="Courier New"/>
      <w:sz w:val="20"/>
      <w:szCs w:val="20"/>
      <w:lang w:eastAsia="bg-BG"/>
    </w:rPr>
  </w:style>
  <w:style w:type="paragraph" w:styleId="BalloonText">
    <w:name w:val="Balloon Text"/>
    <w:basedOn w:val="Normal"/>
    <w:link w:val="BalloonTextChar"/>
    <w:uiPriority w:val="99"/>
    <w:semiHidden/>
    <w:unhideWhenUsed/>
    <w:rsid w:val="005E7A56"/>
    <w:rPr>
      <w:rFonts w:ascii="Tahoma" w:hAnsi="Tahoma" w:cs="Tahoma"/>
      <w:sz w:val="16"/>
      <w:szCs w:val="16"/>
    </w:rPr>
  </w:style>
  <w:style w:type="character" w:customStyle="1" w:styleId="BalloonTextChar">
    <w:name w:val="Balloon Text Char"/>
    <w:basedOn w:val="DefaultParagraphFont"/>
    <w:link w:val="BalloonText"/>
    <w:uiPriority w:val="99"/>
    <w:semiHidden/>
    <w:rsid w:val="005E7A56"/>
    <w:rPr>
      <w:rFonts w:ascii="Tahoma" w:eastAsia="Times New Roman" w:hAnsi="Tahoma" w:cs="Tahoma"/>
      <w:sz w:val="16"/>
      <w:szCs w:val="16"/>
      <w:lang w:eastAsia="bg-BG"/>
    </w:rPr>
  </w:style>
  <w:style w:type="paragraph" w:styleId="ListParagraph">
    <w:name w:val="List Paragraph"/>
    <w:basedOn w:val="Normal"/>
    <w:uiPriority w:val="34"/>
    <w:qFormat/>
    <w:rsid w:val="005E7A56"/>
    <w:pPr>
      <w:ind w:left="720"/>
      <w:contextualSpacing/>
    </w:pPr>
  </w:style>
  <w:style w:type="paragraph" w:customStyle="1" w:styleId="Style1">
    <w:name w:val="Style1"/>
    <w:basedOn w:val="Normal"/>
    <w:uiPriority w:val="99"/>
    <w:rsid w:val="005E7A56"/>
    <w:pPr>
      <w:spacing w:line="259" w:lineRule="exact"/>
      <w:ind w:firstLine="670"/>
    </w:pPr>
  </w:style>
  <w:style w:type="paragraph" w:customStyle="1" w:styleId="Style2">
    <w:name w:val="Style2"/>
    <w:basedOn w:val="Normal"/>
    <w:uiPriority w:val="99"/>
    <w:rsid w:val="005E7A56"/>
  </w:style>
  <w:style w:type="paragraph" w:customStyle="1" w:styleId="Style3">
    <w:name w:val="Style3"/>
    <w:basedOn w:val="Normal"/>
    <w:uiPriority w:val="99"/>
    <w:rsid w:val="005E7A56"/>
    <w:pPr>
      <w:spacing w:line="259" w:lineRule="exact"/>
    </w:pPr>
  </w:style>
  <w:style w:type="paragraph" w:customStyle="1" w:styleId="Style4">
    <w:name w:val="Style4"/>
    <w:basedOn w:val="Normal"/>
    <w:uiPriority w:val="99"/>
    <w:rsid w:val="005E7A56"/>
    <w:pPr>
      <w:spacing w:line="259" w:lineRule="exact"/>
      <w:jc w:val="both"/>
    </w:pPr>
  </w:style>
  <w:style w:type="paragraph" w:customStyle="1" w:styleId="Style5">
    <w:name w:val="Style5"/>
    <w:basedOn w:val="Normal"/>
    <w:uiPriority w:val="99"/>
    <w:rsid w:val="005E7A56"/>
    <w:pPr>
      <w:spacing w:line="263" w:lineRule="exact"/>
      <w:jc w:val="center"/>
    </w:pPr>
  </w:style>
  <w:style w:type="paragraph" w:customStyle="1" w:styleId="Style6">
    <w:name w:val="Style6"/>
    <w:basedOn w:val="Normal"/>
    <w:uiPriority w:val="99"/>
    <w:rsid w:val="005E7A56"/>
    <w:pPr>
      <w:spacing w:line="259" w:lineRule="exact"/>
      <w:ind w:firstLine="670"/>
      <w:jc w:val="both"/>
    </w:pPr>
  </w:style>
  <w:style w:type="paragraph" w:customStyle="1" w:styleId="Style7">
    <w:name w:val="Style7"/>
    <w:basedOn w:val="Normal"/>
    <w:uiPriority w:val="99"/>
    <w:rsid w:val="005E7A56"/>
    <w:pPr>
      <w:jc w:val="both"/>
    </w:pPr>
  </w:style>
  <w:style w:type="paragraph" w:customStyle="1" w:styleId="Style8">
    <w:name w:val="Style8"/>
    <w:basedOn w:val="Normal"/>
    <w:uiPriority w:val="99"/>
    <w:rsid w:val="005E7A56"/>
    <w:pPr>
      <w:spacing w:line="263" w:lineRule="exact"/>
      <w:ind w:firstLine="526"/>
      <w:jc w:val="both"/>
    </w:pPr>
  </w:style>
  <w:style w:type="paragraph" w:customStyle="1" w:styleId="Style9">
    <w:name w:val="Style9"/>
    <w:basedOn w:val="Normal"/>
    <w:uiPriority w:val="99"/>
    <w:rsid w:val="005E7A56"/>
    <w:pPr>
      <w:spacing w:line="259" w:lineRule="exact"/>
      <w:ind w:firstLine="540"/>
      <w:jc w:val="both"/>
    </w:pPr>
  </w:style>
  <w:style w:type="paragraph" w:customStyle="1" w:styleId="Style10">
    <w:name w:val="Style10"/>
    <w:basedOn w:val="Normal"/>
    <w:uiPriority w:val="99"/>
    <w:rsid w:val="005E7A56"/>
    <w:pPr>
      <w:spacing w:line="263" w:lineRule="exact"/>
      <w:ind w:firstLine="533"/>
      <w:jc w:val="both"/>
    </w:pPr>
  </w:style>
  <w:style w:type="paragraph" w:customStyle="1" w:styleId="Style11">
    <w:name w:val="Style11"/>
    <w:basedOn w:val="Normal"/>
    <w:uiPriority w:val="99"/>
    <w:rsid w:val="005E7A56"/>
    <w:pPr>
      <w:spacing w:line="252" w:lineRule="exact"/>
      <w:ind w:firstLine="526"/>
      <w:jc w:val="both"/>
    </w:pPr>
  </w:style>
  <w:style w:type="paragraph" w:customStyle="1" w:styleId="Style12">
    <w:name w:val="Style12"/>
    <w:basedOn w:val="Normal"/>
    <w:uiPriority w:val="99"/>
    <w:rsid w:val="005E7A56"/>
    <w:pPr>
      <w:spacing w:line="259" w:lineRule="exact"/>
      <w:ind w:firstLine="821"/>
      <w:jc w:val="both"/>
    </w:pPr>
  </w:style>
  <w:style w:type="paragraph" w:customStyle="1" w:styleId="Style13">
    <w:name w:val="Style13"/>
    <w:basedOn w:val="Normal"/>
    <w:uiPriority w:val="99"/>
    <w:rsid w:val="005E7A56"/>
    <w:pPr>
      <w:spacing w:line="259" w:lineRule="exact"/>
      <w:ind w:firstLine="2290"/>
    </w:pPr>
  </w:style>
  <w:style w:type="paragraph" w:customStyle="1" w:styleId="Style14">
    <w:name w:val="Style14"/>
    <w:basedOn w:val="Normal"/>
    <w:uiPriority w:val="99"/>
    <w:rsid w:val="005E7A56"/>
    <w:pPr>
      <w:spacing w:line="252" w:lineRule="exact"/>
      <w:ind w:firstLine="677"/>
    </w:pPr>
  </w:style>
  <w:style w:type="paragraph" w:customStyle="1" w:styleId="Style15">
    <w:name w:val="Style15"/>
    <w:basedOn w:val="Normal"/>
    <w:uiPriority w:val="99"/>
    <w:rsid w:val="005E7A56"/>
  </w:style>
  <w:style w:type="paragraph" w:customStyle="1" w:styleId="Style16">
    <w:name w:val="Style16"/>
    <w:basedOn w:val="Normal"/>
    <w:uiPriority w:val="99"/>
    <w:rsid w:val="005E7A56"/>
    <w:pPr>
      <w:spacing w:line="252" w:lineRule="exact"/>
      <w:ind w:hanging="554"/>
    </w:pPr>
  </w:style>
  <w:style w:type="paragraph" w:customStyle="1" w:styleId="Style17">
    <w:name w:val="Style17"/>
    <w:basedOn w:val="Normal"/>
    <w:uiPriority w:val="99"/>
    <w:rsid w:val="005E7A56"/>
    <w:pPr>
      <w:spacing w:line="259" w:lineRule="exact"/>
      <w:ind w:firstLine="684"/>
      <w:jc w:val="both"/>
    </w:pPr>
  </w:style>
  <w:style w:type="paragraph" w:customStyle="1" w:styleId="Style18">
    <w:name w:val="Style18"/>
    <w:basedOn w:val="Normal"/>
    <w:uiPriority w:val="99"/>
    <w:rsid w:val="005E7A56"/>
    <w:pPr>
      <w:spacing w:line="266" w:lineRule="exact"/>
      <w:jc w:val="both"/>
    </w:pPr>
  </w:style>
  <w:style w:type="paragraph" w:customStyle="1" w:styleId="Style19">
    <w:name w:val="Style19"/>
    <w:basedOn w:val="Normal"/>
    <w:uiPriority w:val="99"/>
    <w:rsid w:val="005E7A56"/>
    <w:pPr>
      <w:spacing w:line="259" w:lineRule="exact"/>
      <w:ind w:firstLine="547"/>
      <w:jc w:val="both"/>
    </w:pPr>
  </w:style>
  <w:style w:type="paragraph" w:customStyle="1" w:styleId="Style20">
    <w:name w:val="Style20"/>
    <w:basedOn w:val="Normal"/>
    <w:uiPriority w:val="99"/>
    <w:rsid w:val="005E7A56"/>
  </w:style>
  <w:style w:type="paragraph" w:customStyle="1" w:styleId="Style21">
    <w:name w:val="Style21"/>
    <w:basedOn w:val="Normal"/>
    <w:uiPriority w:val="99"/>
    <w:rsid w:val="005E7A56"/>
    <w:pPr>
      <w:spacing w:line="238" w:lineRule="exact"/>
      <w:jc w:val="center"/>
    </w:pPr>
  </w:style>
  <w:style w:type="paragraph" w:customStyle="1" w:styleId="Style22">
    <w:name w:val="Style22"/>
    <w:basedOn w:val="Normal"/>
    <w:uiPriority w:val="99"/>
    <w:rsid w:val="005E7A56"/>
  </w:style>
  <w:style w:type="paragraph" w:customStyle="1" w:styleId="Style23">
    <w:name w:val="Style23"/>
    <w:basedOn w:val="Normal"/>
    <w:uiPriority w:val="99"/>
    <w:rsid w:val="005E7A56"/>
    <w:pPr>
      <w:spacing w:line="526" w:lineRule="exact"/>
    </w:pPr>
  </w:style>
  <w:style w:type="paragraph" w:customStyle="1" w:styleId="Style24">
    <w:name w:val="Style24"/>
    <w:basedOn w:val="Normal"/>
    <w:uiPriority w:val="99"/>
    <w:rsid w:val="005E7A56"/>
  </w:style>
  <w:style w:type="paragraph" w:customStyle="1" w:styleId="Style25">
    <w:name w:val="Style25"/>
    <w:basedOn w:val="Normal"/>
    <w:uiPriority w:val="99"/>
    <w:rsid w:val="005E7A56"/>
  </w:style>
  <w:style w:type="paragraph" w:customStyle="1" w:styleId="Style26">
    <w:name w:val="Style26"/>
    <w:basedOn w:val="Normal"/>
    <w:uiPriority w:val="99"/>
    <w:rsid w:val="005E7A56"/>
  </w:style>
  <w:style w:type="paragraph" w:customStyle="1" w:styleId="CharCharCharChar1CharCharCharChar">
    <w:name w:val="Char Char Char Char1 Char Char Char Char"/>
    <w:basedOn w:val="Normal"/>
    <w:rsid w:val="005E7A56"/>
    <w:pPr>
      <w:widowControl/>
      <w:tabs>
        <w:tab w:val="left" w:pos="709"/>
      </w:tabs>
      <w:autoSpaceDE/>
      <w:autoSpaceDN/>
      <w:adjustRightInd/>
    </w:pPr>
    <w:rPr>
      <w:rFonts w:ascii="Tahoma" w:hAnsi="Tahoma"/>
      <w:lang w:val="pl-PL" w:eastAsia="pl-PL"/>
    </w:rPr>
  </w:style>
  <w:style w:type="paragraph" w:customStyle="1" w:styleId="xl24">
    <w:name w:val="xl24"/>
    <w:basedOn w:val="Normal"/>
    <w:rsid w:val="005E7A56"/>
    <w:pPr>
      <w:widowControl/>
      <w:pBdr>
        <w:left w:val="single" w:sz="12" w:space="0" w:color="auto"/>
        <w:right w:val="single" w:sz="4" w:space="0" w:color="auto"/>
      </w:pBdr>
      <w:autoSpaceDE/>
      <w:autoSpaceDN/>
      <w:adjustRightInd/>
      <w:spacing w:before="100" w:beforeAutospacing="1" w:after="100" w:afterAutospacing="1"/>
    </w:pPr>
    <w:rPr>
      <w:rFonts w:ascii="Times New Roman CYR" w:eastAsia="Arial Unicode MS" w:hAnsi="Times New Roman CYR"/>
      <w:lang w:val="en-US" w:eastAsia="en-US"/>
    </w:rPr>
  </w:style>
  <w:style w:type="paragraph" w:customStyle="1" w:styleId="Style">
    <w:name w:val="Style"/>
    <w:rsid w:val="005E7A56"/>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character" w:customStyle="1" w:styleId="FontStyle28">
    <w:name w:val="Font Style28"/>
    <w:uiPriority w:val="99"/>
    <w:rsid w:val="005E7A56"/>
    <w:rPr>
      <w:rFonts w:ascii="Times New Roman" w:hAnsi="Times New Roman" w:cs="Times New Roman" w:hint="default"/>
      <w:b/>
      <w:bCs/>
      <w:sz w:val="22"/>
      <w:szCs w:val="22"/>
    </w:rPr>
  </w:style>
  <w:style w:type="character" w:customStyle="1" w:styleId="FontStyle29">
    <w:name w:val="Font Style29"/>
    <w:uiPriority w:val="99"/>
    <w:rsid w:val="005E7A56"/>
    <w:rPr>
      <w:rFonts w:ascii="Times New Roman" w:hAnsi="Times New Roman" w:cs="Times New Roman" w:hint="default"/>
      <w:i/>
      <w:iCs/>
      <w:smallCaps/>
      <w:sz w:val="20"/>
      <w:szCs w:val="20"/>
    </w:rPr>
  </w:style>
  <w:style w:type="character" w:customStyle="1" w:styleId="FontStyle30">
    <w:name w:val="Font Style30"/>
    <w:uiPriority w:val="99"/>
    <w:rsid w:val="005E7A56"/>
    <w:rPr>
      <w:rFonts w:ascii="Times New Roman" w:hAnsi="Times New Roman" w:cs="Times New Roman" w:hint="default"/>
      <w:sz w:val="20"/>
      <w:szCs w:val="20"/>
    </w:rPr>
  </w:style>
  <w:style w:type="character" w:customStyle="1" w:styleId="FontStyle31">
    <w:name w:val="Font Style31"/>
    <w:uiPriority w:val="99"/>
    <w:rsid w:val="005E7A56"/>
    <w:rPr>
      <w:rFonts w:ascii="Times New Roman" w:hAnsi="Times New Roman" w:cs="Times New Roman" w:hint="default"/>
      <w:sz w:val="22"/>
      <w:szCs w:val="22"/>
    </w:rPr>
  </w:style>
  <w:style w:type="character" w:customStyle="1" w:styleId="FontStyle32">
    <w:name w:val="Font Style32"/>
    <w:uiPriority w:val="99"/>
    <w:rsid w:val="005E7A56"/>
    <w:rPr>
      <w:rFonts w:ascii="Bookman Old Style" w:hAnsi="Bookman Old Style" w:cs="Bookman Old Style" w:hint="default"/>
      <w:sz w:val="14"/>
      <w:szCs w:val="14"/>
    </w:rPr>
  </w:style>
  <w:style w:type="character" w:customStyle="1" w:styleId="FontStyle33">
    <w:name w:val="Font Style33"/>
    <w:uiPriority w:val="99"/>
    <w:rsid w:val="005E7A56"/>
    <w:rPr>
      <w:rFonts w:ascii="Cambria" w:hAnsi="Cambria" w:cs="Cambria" w:hint="default"/>
      <w:b/>
      <w:bCs/>
      <w:sz w:val="14"/>
      <w:szCs w:val="14"/>
    </w:rPr>
  </w:style>
  <w:style w:type="character" w:customStyle="1" w:styleId="FontStyle34">
    <w:name w:val="Font Style34"/>
    <w:uiPriority w:val="99"/>
    <w:rsid w:val="005E7A56"/>
    <w:rPr>
      <w:rFonts w:ascii="Times New Roman" w:hAnsi="Times New Roman" w:cs="Times New Roman" w:hint="default"/>
      <w:b/>
      <w:bCs/>
      <w:i/>
      <w:iCs/>
      <w:sz w:val="22"/>
      <w:szCs w:val="22"/>
    </w:rPr>
  </w:style>
  <w:style w:type="character" w:customStyle="1" w:styleId="FontStyle35">
    <w:name w:val="Font Style35"/>
    <w:uiPriority w:val="99"/>
    <w:rsid w:val="005E7A56"/>
    <w:rPr>
      <w:rFonts w:ascii="Times New Roman" w:hAnsi="Times New Roman" w:cs="Times New Roman" w:hint="default"/>
      <w:b/>
      <w:bCs/>
      <w:smallCaps/>
      <w:sz w:val="18"/>
      <w:szCs w:val="18"/>
    </w:rPr>
  </w:style>
  <w:style w:type="character" w:customStyle="1" w:styleId="FontStyle36">
    <w:name w:val="Font Style36"/>
    <w:uiPriority w:val="99"/>
    <w:rsid w:val="005E7A56"/>
    <w:rPr>
      <w:rFonts w:ascii="Times New Roman" w:hAnsi="Times New Roman" w:cs="Times New Roman" w:hint="default"/>
      <w:i/>
      <w:iCs/>
      <w:sz w:val="22"/>
      <w:szCs w:val="22"/>
    </w:rPr>
  </w:style>
  <w:style w:type="character" w:customStyle="1" w:styleId="FontStyle37">
    <w:name w:val="Font Style37"/>
    <w:uiPriority w:val="99"/>
    <w:rsid w:val="005E7A56"/>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A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7A56"/>
    <w:rPr>
      <w:color w:val="0000FF" w:themeColor="hyperlink"/>
      <w:u w:val="single"/>
    </w:rPr>
  </w:style>
  <w:style w:type="character" w:styleId="FollowedHyperlink">
    <w:name w:val="FollowedHyperlink"/>
    <w:basedOn w:val="DefaultParagraphFont"/>
    <w:uiPriority w:val="99"/>
    <w:semiHidden/>
    <w:unhideWhenUsed/>
    <w:rsid w:val="005E7A56"/>
    <w:rPr>
      <w:color w:val="800080" w:themeColor="followedHyperlink"/>
      <w:u w:val="single"/>
    </w:rPr>
  </w:style>
  <w:style w:type="paragraph" w:styleId="PlainText">
    <w:name w:val="Plain Text"/>
    <w:basedOn w:val="Normal"/>
    <w:link w:val="PlainTextChar"/>
    <w:semiHidden/>
    <w:unhideWhenUsed/>
    <w:rsid w:val="005E7A56"/>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semiHidden/>
    <w:rsid w:val="005E7A56"/>
    <w:rPr>
      <w:rFonts w:ascii="Courier New" w:eastAsia="Times New Roman" w:hAnsi="Courier New" w:cs="Courier New"/>
      <w:sz w:val="20"/>
      <w:szCs w:val="20"/>
      <w:lang w:eastAsia="bg-BG"/>
    </w:rPr>
  </w:style>
  <w:style w:type="paragraph" w:styleId="BalloonText">
    <w:name w:val="Balloon Text"/>
    <w:basedOn w:val="Normal"/>
    <w:link w:val="BalloonTextChar"/>
    <w:uiPriority w:val="99"/>
    <w:semiHidden/>
    <w:unhideWhenUsed/>
    <w:rsid w:val="005E7A56"/>
    <w:rPr>
      <w:rFonts w:ascii="Tahoma" w:hAnsi="Tahoma" w:cs="Tahoma"/>
      <w:sz w:val="16"/>
      <w:szCs w:val="16"/>
    </w:rPr>
  </w:style>
  <w:style w:type="character" w:customStyle="1" w:styleId="BalloonTextChar">
    <w:name w:val="Balloon Text Char"/>
    <w:basedOn w:val="DefaultParagraphFont"/>
    <w:link w:val="BalloonText"/>
    <w:uiPriority w:val="99"/>
    <w:semiHidden/>
    <w:rsid w:val="005E7A56"/>
    <w:rPr>
      <w:rFonts w:ascii="Tahoma" w:eastAsia="Times New Roman" w:hAnsi="Tahoma" w:cs="Tahoma"/>
      <w:sz w:val="16"/>
      <w:szCs w:val="16"/>
      <w:lang w:eastAsia="bg-BG"/>
    </w:rPr>
  </w:style>
  <w:style w:type="paragraph" w:styleId="ListParagraph">
    <w:name w:val="List Paragraph"/>
    <w:basedOn w:val="Normal"/>
    <w:uiPriority w:val="34"/>
    <w:qFormat/>
    <w:rsid w:val="005E7A56"/>
    <w:pPr>
      <w:ind w:left="720"/>
      <w:contextualSpacing/>
    </w:pPr>
  </w:style>
  <w:style w:type="paragraph" w:customStyle="1" w:styleId="Style1">
    <w:name w:val="Style1"/>
    <w:basedOn w:val="Normal"/>
    <w:uiPriority w:val="99"/>
    <w:rsid w:val="005E7A56"/>
    <w:pPr>
      <w:spacing w:line="259" w:lineRule="exact"/>
      <w:ind w:firstLine="670"/>
    </w:pPr>
  </w:style>
  <w:style w:type="paragraph" w:customStyle="1" w:styleId="Style2">
    <w:name w:val="Style2"/>
    <w:basedOn w:val="Normal"/>
    <w:uiPriority w:val="99"/>
    <w:rsid w:val="005E7A56"/>
  </w:style>
  <w:style w:type="paragraph" w:customStyle="1" w:styleId="Style3">
    <w:name w:val="Style3"/>
    <w:basedOn w:val="Normal"/>
    <w:uiPriority w:val="99"/>
    <w:rsid w:val="005E7A56"/>
    <w:pPr>
      <w:spacing w:line="259" w:lineRule="exact"/>
    </w:pPr>
  </w:style>
  <w:style w:type="paragraph" w:customStyle="1" w:styleId="Style4">
    <w:name w:val="Style4"/>
    <w:basedOn w:val="Normal"/>
    <w:uiPriority w:val="99"/>
    <w:rsid w:val="005E7A56"/>
    <w:pPr>
      <w:spacing w:line="259" w:lineRule="exact"/>
      <w:jc w:val="both"/>
    </w:pPr>
  </w:style>
  <w:style w:type="paragraph" w:customStyle="1" w:styleId="Style5">
    <w:name w:val="Style5"/>
    <w:basedOn w:val="Normal"/>
    <w:uiPriority w:val="99"/>
    <w:rsid w:val="005E7A56"/>
    <w:pPr>
      <w:spacing w:line="263" w:lineRule="exact"/>
      <w:jc w:val="center"/>
    </w:pPr>
  </w:style>
  <w:style w:type="paragraph" w:customStyle="1" w:styleId="Style6">
    <w:name w:val="Style6"/>
    <w:basedOn w:val="Normal"/>
    <w:uiPriority w:val="99"/>
    <w:rsid w:val="005E7A56"/>
    <w:pPr>
      <w:spacing w:line="259" w:lineRule="exact"/>
      <w:ind w:firstLine="670"/>
      <w:jc w:val="both"/>
    </w:pPr>
  </w:style>
  <w:style w:type="paragraph" w:customStyle="1" w:styleId="Style7">
    <w:name w:val="Style7"/>
    <w:basedOn w:val="Normal"/>
    <w:uiPriority w:val="99"/>
    <w:rsid w:val="005E7A56"/>
    <w:pPr>
      <w:jc w:val="both"/>
    </w:pPr>
  </w:style>
  <w:style w:type="paragraph" w:customStyle="1" w:styleId="Style8">
    <w:name w:val="Style8"/>
    <w:basedOn w:val="Normal"/>
    <w:uiPriority w:val="99"/>
    <w:rsid w:val="005E7A56"/>
    <w:pPr>
      <w:spacing w:line="263" w:lineRule="exact"/>
      <w:ind w:firstLine="526"/>
      <w:jc w:val="both"/>
    </w:pPr>
  </w:style>
  <w:style w:type="paragraph" w:customStyle="1" w:styleId="Style9">
    <w:name w:val="Style9"/>
    <w:basedOn w:val="Normal"/>
    <w:uiPriority w:val="99"/>
    <w:rsid w:val="005E7A56"/>
    <w:pPr>
      <w:spacing w:line="259" w:lineRule="exact"/>
      <w:ind w:firstLine="540"/>
      <w:jc w:val="both"/>
    </w:pPr>
  </w:style>
  <w:style w:type="paragraph" w:customStyle="1" w:styleId="Style10">
    <w:name w:val="Style10"/>
    <w:basedOn w:val="Normal"/>
    <w:uiPriority w:val="99"/>
    <w:rsid w:val="005E7A56"/>
    <w:pPr>
      <w:spacing w:line="263" w:lineRule="exact"/>
      <w:ind w:firstLine="533"/>
      <w:jc w:val="both"/>
    </w:pPr>
  </w:style>
  <w:style w:type="paragraph" w:customStyle="1" w:styleId="Style11">
    <w:name w:val="Style11"/>
    <w:basedOn w:val="Normal"/>
    <w:uiPriority w:val="99"/>
    <w:rsid w:val="005E7A56"/>
    <w:pPr>
      <w:spacing w:line="252" w:lineRule="exact"/>
      <w:ind w:firstLine="526"/>
      <w:jc w:val="both"/>
    </w:pPr>
  </w:style>
  <w:style w:type="paragraph" w:customStyle="1" w:styleId="Style12">
    <w:name w:val="Style12"/>
    <w:basedOn w:val="Normal"/>
    <w:uiPriority w:val="99"/>
    <w:rsid w:val="005E7A56"/>
    <w:pPr>
      <w:spacing w:line="259" w:lineRule="exact"/>
      <w:ind w:firstLine="821"/>
      <w:jc w:val="both"/>
    </w:pPr>
  </w:style>
  <w:style w:type="paragraph" w:customStyle="1" w:styleId="Style13">
    <w:name w:val="Style13"/>
    <w:basedOn w:val="Normal"/>
    <w:uiPriority w:val="99"/>
    <w:rsid w:val="005E7A56"/>
    <w:pPr>
      <w:spacing w:line="259" w:lineRule="exact"/>
      <w:ind w:firstLine="2290"/>
    </w:pPr>
  </w:style>
  <w:style w:type="paragraph" w:customStyle="1" w:styleId="Style14">
    <w:name w:val="Style14"/>
    <w:basedOn w:val="Normal"/>
    <w:uiPriority w:val="99"/>
    <w:rsid w:val="005E7A56"/>
    <w:pPr>
      <w:spacing w:line="252" w:lineRule="exact"/>
      <w:ind w:firstLine="677"/>
    </w:pPr>
  </w:style>
  <w:style w:type="paragraph" w:customStyle="1" w:styleId="Style15">
    <w:name w:val="Style15"/>
    <w:basedOn w:val="Normal"/>
    <w:uiPriority w:val="99"/>
    <w:rsid w:val="005E7A56"/>
  </w:style>
  <w:style w:type="paragraph" w:customStyle="1" w:styleId="Style16">
    <w:name w:val="Style16"/>
    <w:basedOn w:val="Normal"/>
    <w:uiPriority w:val="99"/>
    <w:rsid w:val="005E7A56"/>
    <w:pPr>
      <w:spacing w:line="252" w:lineRule="exact"/>
      <w:ind w:hanging="554"/>
    </w:pPr>
  </w:style>
  <w:style w:type="paragraph" w:customStyle="1" w:styleId="Style17">
    <w:name w:val="Style17"/>
    <w:basedOn w:val="Normal"/>
    <w:uiPriority w:val="99"/>
    <w:rsid w:val="005E7A56"/>
    <w:pPr>
      <w:spacing w:line="259" w:lineRule="exact"/>
      <w:ind w:firstLine="684"/>
      <w:jc w:val="both"/>
    </w:pPr>
  </w:style>
  <w:style w:type="paragraph" w:customStyle="1" w:styleId="Style18">
    <w:name w:val="Style18"/>
    <w:basedOn w:val="Normal"/>
    <w:uiPriority w:val="99"/>
    <w:rsid w:val="005E7A56"/>
    <w:pPr>
      <w:spacing w:line="266" w:lineRule="exact"/>
      <w:jc w:val="both"/>
    </w:pPr>
  </w:style>
  <w:style w:type="paragraph" w:customStyle="1" w:styleId="Style19">
    <w:name w:val="Style19"/>
    <w:basedOn w:val="Normal"/>
    <w:uiPriority w:val="99"/>
    <w:rsid w:val="005E7A56"/>
    <w:pPr>
      <w:spacing w:line="259" w:lineRule="exact"/>
      <w:ind w:firstLine="547"/>
      <w:jc w:val="both"/>
    </w:pPr>
  </w:style>
  <w:style w:type="paragraph" w:customStyle="1" w:styleId="Style20">
    <w:name w:val="Style20"/>
    <w:basedOn w:val="Normal"/>
    <w:uiPriority w:val="99"/>
    <w:rsid w:val="005E7A56"/>
  </w:style>
  <w:style w:type="paragraph" w:customStyle="1" w:styleId="Style21">
    <w:name w:val="Style21"/>
    <w:basedOn w:val="Normal"/>
    <w:uiPriority w:val="99"/>
    <w:rsid w:val="005E7A56"/>
    <w:pPr>
      <w:spacing w:line="238" w:lineRule="exact"/>
      <w:jc w:val="center"/>
    </w:pPr>
  </w:style>
  <w:style w:type="paragraph" w:customStyle="1" w:styleId="Style22">
    <w:name w:val="Style22"/>
    <w:basedOn w:val="Normal"/>
    <w:uiPriority w:val="99"/>
    <w:rsid w:val="005E7A56"/>
  </w:style>
  <w:style w:type="paragraph" w:customStyle="1" w:styleId="Style23">
    <w:name w:val="Style23"/>
    <w:basedOn w:val="Normal"/>
    <w:uiPriority w:val="99"/>
    <w:rsid w:val="005E7A56"/>
    <w:pPr>
      <w:spacing w:line="526" w:lineRule="exact"/>
    </w:pPr>
  </w:style>
  <w:style w:type="paragraph" w:customStyle="1" w:styleId="Style24">
    <w:name w:val="Style24"/>
    <w:basedOn w:val="Normal"/>
    <w:uiPriority w:val="99"/>
    <w:rsid w:val="005E7A56"/>
  </w:style>
  <w:style w:type="paragraph" w:customStyle="1" w:styleId="Style25">
    <w:name w:val="Style25"/>
    <w:basedOn w:val="Normal"/>
    <w:uiPriority w:val="99"/>
    <w:rsid w:val="005E7A56"/>
  </w:style>
  <w:style w:type="paragraph" w:customStyle="1" w:styleId="Style26">
    <w:name w:val="Style26"/>
    <w:basedOn w:val="Normal"/>
    <w:uiPriority w:val="99"/>
    <w:rsid w:val="005E7A56"/>
  </w:style>
  <w:style w:type="paragraph" w:customStyle="1" w:styleId="CharCharCharChar1CharCharCharChar">
    <w:name w:val="Char Char Char Char1 Char Char Char Char"/>
    <w:basedOn w:val="Normal"/>
    <w:rsid w:val="005E7A56"/>
    <w:pPr>
      <w:widowControl/>
      <w:tabs>
        <w:tab w:val="left" w:pos="709"/>
      </w:tabs>
      <w:autoSpaceDE/>
      <w:autoSpaceDN/>
      <w:adjustRightInd/>
    </w:pPr>
    <w:rPr>
      <w:rFonts w:ascii="Tahoma" w:hAnsi="Tahoma"/>
      <w:lang w:val="pl-PL" w:eastAsia="pl-PL"/>
    </w:rPr>
  </w:style>
  <w:style w:type="paragraph" w:customStyle="1" w:styleId="xl24">
    <w:name w:val="xl24"/>
    <w:basedOn w:val="Normal"/>
    <w:rsid w:val="005E7A56"/>
    <w:pPr>
      <w:widowControl/>
      <w:pBdr>
        <w:left w:val="single" w:sz="12" w:space="0" w:color="auto"/>
        <w:right w:val="single" w:sz="4" w:space="0" w:color="auto"/>
      </w:pBdr>
      <w:autoSpaceDE/>
      <w:autoSpaceDN/>
      <w:adjustRightInd/>
      <w:spacing w:before="100" w:beforeAutospacing="1" w:after="100" w:afterAutospacing="1"/>
    </w:pPr>
    <w:rPr>
      <w:rFonts w:ascii="Times New Roman CYR" w:eastAsia="Arial Unicode MS" w:hAnsi="Times New Roman CYR"/>
      <w:lang w:val="en-US" w:eastAsia="en-US"/>
    </w:rPr>
  </w:style>
  <w:style w:type="paragraph" w:customStyle="1" w:styleId="Style">
    <w:name w:val="Style"/>
    <w:rsid w:val="005E7A56"/>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character" w:customStyle="1" w:styleId="FontStyle28">
    <w:name w:val="Font Style28"/>
    <w:uiPriority w:val="99"/>
    <w:rsid w:val="005E7A56"/>
    <w:rPr>
      <w:rFonts w:ascii="Times New Roman" w:hAnsi="Times New Roman" w:cs="Times New Roman" w:hint="default"/>
      <w:b/>
      <w:bCs/>
      <w:sz w:val="22"/>
      <w:szCs w:val="22"/>
    </w:rPr>
  </w:style>
  <w:style w:type="character" w:customStyle="1" w:styleId="FontStyle29">
    <w:name w:val="Font Style29"/>
    <w:uiPriority w:val="99"/>
    <w:rsid w:val="005E7A56"/>
    <w:rPr>
      <w:rFonts w:ascii="Times New Roman" w:hAnsi="Times New Roman" w:cs="Times New Roman" w:hint="default"/>
      <w:i/>
      <w:iCs/>
      <w:smallCaps/>
      <w:sz w:val="20"/>
      <w:szCs w:val="20"/>
    </w:rPr>
  </w:style>
  <w:style w:type="character" w:customStyle="1" w:styleId="FontStyle30">
    <w:name w:val="Font Style30"/>
    <w:uiPriority w:val="99"/>
    <w:rsid w:val="005E7A56"/>
    <w:rPr>
      <w:rFonts w:ascii="Times New Roman" w:hAnsi="Times New Roman" w:cs="Times New Roman" w:hint="default"/>
      <w:sz w:val="20"/>
      <w:szCs w:val="20"/>
    </w:rPr>
  </w:style>
  <w:style w:type="character" w:customStyle="1" w:styleId="FontStyle31">
    <w:name w:val="Font Style31"/>
    <w:uiPriority w:val="99"/>
    <w:rsid w:val="005E7A56"/>
    <w:rPr>
      <w:rFonts w:ascii="Times New Roman" w:hAnsi="Times New Roman" w:cs="Times New Roman" w:hint="default"/>
      <w:sz w:val="22"/>
      <w:szCs w:val="22"/>
    </w:rPr>
  </w:style>
  <w:style w:type="character" w:customStyle="1" w:styleId="FontStyle32">
    <w:name w:val="Font Style32"/>
    <w:uiPriority w:val="99"/>
    <w:rsid w:val="005E7A56"/>
    <w:rPr>
      <w:rFonts w:ascii="Bookman Old Style" w:hAnsi="Bookman Old Style" w:cs="Bookman Old Style" w:hint="default"/>
      <w:sz w:val="14"/>
      <w:szCs w:val="14"/>
    </w:rPr>
  </w:style>
  <w:style w:type="character" w:customStyle="1" w:styleId="FontStyle33">
    <w:name w:val="Font Style33"/>
    <w:uiPriority w:val="99"/>
    <w:rsid w:val="005E7A56"/>
    <w:rPr>
      <w:rFonts w:ascii="Cambria" w:hAnsi="Cambria" w:cs="Cambria" w:hint="default"/>
      <w:b/>
      <w:bCs/>
      <w:sz w:val="14"/>
      <w:szCs w:val="14"/>
    </w:rPr>
  </w:style>
  <w:style w:type="character" w:customStyle="1" w:styleId="FontStyle34">
    <w:name w:val="Font Style34"/>
    <w:uiPriority w:val="99"/>
    <w:rsid w:val="005E7A56"/>
    <w:rPr>
      <w:rFonts w:ascii="Times New Roman" w:hAnsi="Times New Roman" w:cs="Times New Roman" w:hint="default"/>
      <w:b/>
      <w:bCs/>
      <w:i/>
      <w:iCs/>
      <w:sz w:val="22"/>
      <w:szCs w:val="22"/>
    </w:rPr>
  </w:style>
  <w:style w:type="character" w:customStyle="1" w:styleId="FontStyle35">
    <w:name w:val="Font Style35"/>
    <w:uiPriority w:val="99"/>
    <w:rsid w:val="005E7A56"/>
    <w:rPr>
      <w:rFonts w:ascii="Times New Roman" w:hAnsi="Times New Roman" w:cs="Times New Roman" w:hint="default"/>
      <w:b/>
      <w:bCs/>
      <w:smallCaps/>
      <w:sz w:val="18"/>
      <w:szCs w:val="18"/>
    </w:rPr>
  </w:style>
  <w:style w:type="character" w:customStyle="1" w:styleId="FontStyle36">
    <w:name w:val="Font Style36"/>
    <w:uiPriority w:val="99"/>
    <w:rsid w:val="005E7A56"/>
    <w:rPr>
      <w:rFonts w:ascii="Times New Roman" w:hAnsi="Times New Roman" w:cs="Times New Roman" w:hint="default"/>
      <w:i/>
      <w:iCs/>
      <w:sz w:val="22"/>
      <w:szCs w:val="22"/>
    </w:rPr>
  </w:style>
  <w:style w:type="character" w:customStyle="1" w:styleId="FontStyle37">
    <w:name w:val="Font Style37"/>
    <w:uiPriority w:val="99"/>
    <w:rsid w:val="005E7A56"/>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9142">
      <w:bodyDiv w:val="1"/>
      <w:marLeft w:val="0"/>
      <w:marRight w:val="0"/>
      <w:marTop w:val="0"/>
      <w:marBottom w:val="0"/>
      <w:divBdr>
        <w:top w:val="none" w:sz="0" w:space="0" w:color="auto"/>
        <w:left w:val="none" w:sz="0" w:space="0" w:color="auto"/>
        <w:bottom w:val="none" w:sz="0" w:space="0" w:color="auto"/>
        <w:right w:val="none" w:sz="0" w:space="0" w:color="auto"/>
      </w:divBdr>
    </w:div>
    <w:div w:id="572936370">
      <w:bodyDiv w:val="1"/>
      <w:marLeft w:val="0"/>
      <w:marRight w:val="0"/>
      <w:marTop w:val="0"/>
      <w:marBottom w:val="0"/>
      <w:divBdr>
        <w:top w:val="none" w:sz="0" w:space="0" w:color="auto"/>
        <w:left w:val="none" w:sz="0" w:space="0" w:color="auto"/>
        <w:bottom w:val="none" w:sz="0" w:space="0" w:color="auto"/>
        <w:right w:val="none" w:sz="0" w:space="0" w:color="auto"/>
      </w:divBdr>
    </w:div>
    <w:div w:id="600652144">
      <w:bodyDiv w:val="1"/>
      <w:marLeft w:val="0"/>
      <w:marRight w:val="0"/>
      <w:marTop w:val="0"/>
      <w:marBottom w:val="0"/>
      <w:divBdr>
        <w:top w:val="none" w:sz="0" w:space="0" w:color="auto"/>
        <w:left w:val="none" w:sz="0" w:space="0" w:color="auto"/>
        <w:bottom w:val="none" w:sz="0" w:space="0" w:color="auto"/>
        <w:right w:val="none" w:sz="0" w:space="0" w:color="auto"/>
      </w:divBdr>
    </w:div>
    <w:div w:id="745230424">
      <w:bodyDiv w:val="1"/>
      <w:marLeft w:val="0"/>
      <w:marRight w:val="0"/>
      <w:marTop w:val="0"/>
      <w:marBottom w:val="0"/>
      <w:divBdr>
        <w:top w:val="none" w:sz="0" w:space="0" w:color="auto"/>
        <w:left w:val="none" w:sz="0" w:space="0" w:color="auto"/>
        <w:bottom w:val="none" w:sz="0" w:space="0" w:color="auto"/>
        <w:right w:val="none" w:sz="0" w:space="0" w:color="auto"/>
      </w:divBdr>
    </w:div>
    <w:div w:id="1102145468">
      <w:bodyDiv w:val="1"/>
      <w:marLeft w:val="0"/>
      <w:marRight w:val="0"/>
      <w:marTop w:val="0"/>
      <w:marBottom w:val="0"/>
      <w:divBdr>
        <w:top w:val="none" w:sz="0" w:space="0" w:color="auto"/>
        <w:left w:val="none" w:sz="0" w:space="0" w:color="auto"/>
        <w:bottom w:val="none" w:sz="0" w:space="0" w:color="auto"/>
        <w:right w:val="none" w:sz="0" w:space="0" w:color="auto"/>
      </w:divBdr>
    </w:div>
    <w:div w:id="1638997452">
      <w:bodyDiv w:val="1"/>
      <w:marLeft w:val="0"/>
      <w:marRight w:val="0"/>
      <w:marTop w:val="0"/>
      <w:marBottom w:val="0"/>
      <w:divBdr>
        <w:top w:val="none" w:sz="0" w:space="0" w:color="auto"/>
        <w:left w:val="none" w:sz="0" w:space="0" w:color="auto"/>
        <w:bottom w:val="none" w:sz="0" w:space="0" w:color="auto"/>
        <w:right w:val="none" w:sz="0" w:space="0" w:color="auto"/>
      </w:divBdr>
    </w:div>
    <w:div w:id="1815681366">
      <w:bodyDiv w:val="1"/>
      <w:marLeft w:val="0"/>
      <w:marRight w:val="0"/>
      <w:marTop w:val="0"/>
      <w:marBottom w:val="0"/>
      <w:divBdr>
        <w:top w:val="none" w:sz="0" w:space="0" w:color="auto"/>
        <w:left w:val="none" w:sz="0" w:space="0" w:color="auto"/>
        <w:bottom w:val="none" w:sz="0" w:space="0" w:color="auto"/>
        <w:right w:val="none" w:sz="0" w:space="0" w:color="auto"/>
      </w:divBdr>
    </w:div>
    <w:div w:id="1970747527">
      <w:bodyDiv w:val="1"/>
      <w:marLeft w:val="0"/>
      <w:marRight w:val="0"/>
      <w:marTop w:val="0"/>
      <w:marBottom w:val="0"/>
      <w:divBdr>
        <w:top w:val="none" w:sz="0" w:space="0" w:color="auto"/>
        <w:left w:val="none" w:sz="0" w:space="0" w:color="auto"/>
        <w:bottom w:val="none" w:sz="0" w:space="0" w:color="auto"/>
        <w:right w:val="none" w:sz="0" w:space="0" w:color="auto"/>
      </w:divBdr>
    </w:div>
    <w:div w:id="2052531870">
      <w:bodyDiv w:val="1"/>
      <w:marLeft w:val="0"/>
      <w:marRight w:val="0"/>
      <w:marTop w:val="0"/>
      <w:marBottom w:val="0"/>
      <w:divBdr>
        <w:top w:val="none" w:sz="0" w:space="0" w:color="auto"/>
        <w:left w:val="none" w:sz="0" w:space="0" w:color="auto"/>
        <w:bottom w:val="none" w:sz="0" w:space="0" w:color="auto"/>
        <w:right w:val="none" w:sz="0" w:space="0" w:color="auto"/>
      </w:divBdr>
    </w:div>
    <w:div w:id="21134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Petkov@nsi.bg" TargetMode="External"/><Relationship Id="rId13" Type="http://schemas.openxmlformats.org/officeDocument/2006/relationships/hyperlink" Target="mailto:GHandzhieva@nsi.bg" TargetMode="External"/><Relationship Id="rId18" Type="http://schemas.openxmlformats.org/officeDocument/2006/relationships/hyperlink" Target="mailto:MPeneva@nsi.bg" TargetMode="External"/><Relationship Id="rId26" Type="http://schemas.openxmlformats.org/officeDocument/2006/relationships/hyperlink" Target="mailto:AGeorgiev@nsi.bg" TargetMode="External"/><Relationship Id="rId39" Type="http://schemas.openxmlformats.org/officeDocument/2006/relationships/hyperlink" Target="mailto:SIvanova@nsi.bg" TargetMode="External"/><Relationship Id="rId3" Type="http://schemas.microsoft.com/office/2007/relationships/stylesWithEffects" Target="stylesWithEffects.xml"/><Relationship Id="rId21" Type="http://schemas.openxmlformats.org/officeDocument/2006/relationships/hyperlink" Target="mailto:NVasilev@nsi.bg" TargetMode="External"/><Relationship Id="rId34" Type="http://schemas.openxmlformats.org/officeDocument/2006/relationships/hyperlink" Target="mailto:SVeleva@nsi.bg" TargetMode="External"/><Relationship Id="rId42" Type="http://schemas.openxmlformats.org/officeDocument/2006/relationships/theme" Target="theme/theme1.xml"/><Relationship Id="rId7" Type="http://schemas.openxmlformats.org/officeDocument/2006/relationships/hyperlink" Target="mailto:VGeorgieva@nsi.bg" TargetMode="External"/><Relationship Id="rId12" Type="http://schemas.openxmlformats.org/officeDocument/2006/relationships/hyperlink" Target="mailto:BBorisova@nsi.bg" TargetMode="External"/><Relationship Id="rId17" Type="http://schemas.openxmlformats.org/officeDocument/2006/relationships/hyperlink" Target="mailto:DDanailova@nsi.bg" TargetMode="External"/><Relationship Id="rId25" Type="http://schemas.openxmlformats.org/officeDocument/2006/relationships/hyperlink" Target="mailto:DKamburova@nsi.bg" TargetMode="External"/><Relationship Id="rId33" Type="http://schemas.openxmlformats.org/officeDocument/2006/relationships/hyperlink" Target="mailto:MJeleva@nsi.bg" TargetMode="External"/><Relationship Id="rId38" Type="http://schemas.openxmlformats.org/officeDocument/2006/relationships/hyperlink" Target="mailto:MSimeonova@nsi.bg" TargetMode="External"/><Relationship Id="rId2" Type="http://schemas.openxmlformats.org/officeDocument/2006/relationships/styles" Target="styles.xml"/><Relationship Id="rId16" Type="http://schemas.openxmlformats.org/officeDocument/2006/relationships/hyperlink" Target="mailto:GTsvetkov@nsi.bg" TargetMode="External"/><Relationship Id="rId20" Type="http://schemas.openxmlformats.org/officeDocument/2006/relationships/hyperlink" Target="mailto:PKazakova@nsi.bg" TargetMode="External"/><Relationship Id="rId29" Type="http://schemas.openxmlformats.org/officeDocument/2006/relationships/hyperlink" Target="mailto:GAngelov@nsi.b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nsi.bg" TargetMode="External"/><Relationship Id="rId11" Type="http://schemas.openxmlformats.org/officeDocument/2006/relationships/hyperlink" Target="mailto:CGateva@nsi.bg" TargetMode="External"/><Relationship Id="rId24" Type="http://schemas.openxmlformats.org/officeDocument/2006/relationships/hyperlink" Target="mailto:KKazandzhieva@nsi.bg" TargetMode="External"/><Relationship Id="rId32" Type="http://schemas.openxmlformats.org/officeDocument/2006/relationships/hyperlink" Target="mailto:NSlavov@nsi.bg" TargetMode="External"/><Relationship Id="rId37" Type="http://schemas.openxmlformats.org/officeDocument/2006/relationships/hyperlink" Target="mailto:DSDimitrova@nsi.bg" TargetMode="External"/><Relationship Id="rId40" Type="http://schemas.openxmlformats.org/officeDocument/2006/relationships/hyperlink" Target="mailto:PAtanasova@nsi.bg" TargetMode="External"/><Relationship Id="rId5" Type="http://schemas.openxmlformats.org/officeDocument/2006/relationships/webSettings" Target="webSettings.xml"/><Relationship Id="rId15" Type="http://schemas.openxmlformats.org/officeDocument/2006/relationships/hyperlink" Target="mailto:BBorisov@nsi.bg" TargetMode="External"/><Relationship Id="rId23" Type="http://schemas.openxmlformats.org/officeDocument/2006/relationships/hyperlink" Target="mailto:ANasteva@nsi.bg" TargetMode="External"/><Relationship Id="rId28" Type="http://schemas.openxmlformats.org/officeDocument/2006/relationships/hyperlink" Target="mailto:VSabeva@nsi.bg" TargetMode="External"/><Relationship Id="rId36" Type="http://schemas.openxmlformats.org/officeDocument/2006/relationships/hyperlink" Target="mailto:EAIlieva@nsi.bg" TargetMode="External"/><Relationship Id="rId10" Type="http://schemas.openxmlformats.org/officeDocument/2006/relationships/hyperlink" Target="mailto:INikolov@nsi.bg" TargetMode="External"/><Relationship Id="rId19" Type="http://schemas.openxmlformats.org/officeDocument/2006/relationships/hyperlink" Target="mailto:DSlavov@nsi.bg" TargetMode="External"/><Relationship Id="rId31" Type="http://schemas.openxmlformats.org/officeDocument/2006/relationships/hyperlink" Target="mailto:GShterev@nsi.bg" TargetMode="External"/><Relationship Id="rId4" Type="http://schemas.openxmlformats.org/officeDocument/2006/relationships/settings" Target="settings.xml"/><Relationship Id="rId9" Type="http://schemas.openxmlformats.org/officeDocument/2006/relationships/hyperlink" Target="mailto:TsTsvetkov@nsi.bg" TargetMode="External"/><Relationship Id="rId14" Type="http://schemas.openxmlformats.org/officeDocument/2006/relationships/hyperlink" Target="mailto:JKostova@nsi.bg" TargetMode="External"/><Relationship Id="rId22" Type="http://schemas.openxmlformats.org/officeDocument/2006/relationships/hyperlink" Target="mailto:JMiteva@nsi.bg" TargetMode="External"/><Relationship Id="rId27" Type="http://schemas.openxmlformats.org/officeDocument/2006/relationships/hyperlink" Target="mailto:MKaraivanova@nsi.bg" TargetMode="External"/><Relationship Id="rId30" Type="http://schemas.openxmlformats.org/officeDocument/2006/relationships/hyperlink" Target="mailto:MStamatov@nsi.bg" TargetMode="External"/><Relationship Id="rId35" Type="http://schemas.openxmlformats.org/officeDocument/2006/relationships/hyperlink" Target="mailto:KYurukova@nsi.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1658</TotalTime>
  <Pages>1</Pages>
  <Words>11372</Words>
  <Characters>64826</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NSI</Company>
  <LinksUpToDate>false</LinksUpToDate>
  <CharactersWithSpaces>76046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Lyuben Kalpakov</dc:creator>
  <cp:lastModifiedBy>Lyuben Kalpakov</cp:lastModifiedBy>
  <cp:revision>41</cp:revision>
  <dcterms:created xsi:type="dcterms:W3CDTF">2017-03-14T07:58:00Z</dcterms:created>
  <dcterms:modified xsi:type="dcterms:W3CDTF">2017-04-03T06:37:00Z</dcterms:modified>
</cp:coreProperties>
</file>