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C0E5" w14:textId="77777777" w:rsidR="00305824" w:rsidRPr="0024515D" w:rsidRDefault="00305824" w:rsidP="00305824">
      <w:pPr>
        <w:spacing w:after="0" w:line="240" w:lineRule="auto"/>
        <w:jc w:val="right"/>
        <w:rPr>
          <w:rFonts w:ascii="Times New Roman" w:hAnsi="Times New Roman" w:cs="Times New Roman"/>
          <w:i/>
          <w:sz w:val="24"/>
          <w:szCs w:val="24"/>
          <w:lang w:val="bg-BG"/>
        </w:rPr>
      </w:pPr>
      <w:bookmarkStart w:id="0" w:name="_GoBack"/>
      <w:bookmarkEnd w:id="0"/>
    </w:p>
    <w:p w14:paraId="2C36F406" w14:textId="77777777" w:rsidR="00305824" w:rsidRPr="0024515D" w:rsidRDefault="00305824" w:rsidP="00305824">
      <w:pPr>
        <w:spacing w:after="0" w:line="240" w:lineRule="auto"/>
        <w:jc w:val="right"/>
        <w:rPr>
          <w:rFonts w:ascii="Times New Roman" w:hAnsi="Times New Roman" w:cs="Times New Roman"/>
          <w:i/>
          <w:sz w:val="24"/>
          <w:szCs w:val="24"/>
          <w:lang w:val="bg-BG"/>
        </w:rPr>
      </w:pPr>
    </w:p>
    <w:p w14:paraId="533C540F" w14:textId="77777777" w:rsidR="00305824" w:rsidRPr="0024515D" w:rsidRDefault="00305824" w:rsidP="00305824">
      <w:pPr>
        <w:spacing w:after="0" w:line="240" w:lineRule="auto"/>
        <w:jc w:val="right"/>
        <w:rPr>
          <w:rFonts w:ascii="Times New Roman" w:hAnsi="Times New Roman" w:cs="Times New Roman"/>
          <w:i/>
          <w:sz w:val="24"/>
          <w:szCs w:val="24"/>
          <w:lang w:val="bg-BG"/>
        </w:rPr>
      </w:pPr>
      <w:r w:rsidRPr="0024515D">
        <w:rPr>
          <w:rFonts w:ascii="Times New Roman" w:hAnsi="Times New Roman" w:cs="Times New Roman"/>
          <w:i/>
          <w:sz w:val="24"/>
          <w:szCs w:val="24"/>
          <w:lang w:val="bg-BG"/>
        </w:rPr>
        <w:t>Приложение № 2</w:t>
      </w:r>
    </w:p>
    <w:p w14:paraId="4C71A109" w14:textId="77777777" w:rsidR="00305824" w:rsidRPr="0024515D" w:rsidRDefault="00305824" w:rsidP="00305824">
      <w:pPr>
        <w:spacing w:after="0" w:line="360" w:lineRule="auto"/>
        <w:jc w:val="center"/>
        <w:rPr>
          <w:rFonts w:ascii="Times New Roman" w:hAnsi="Times New Roman" w:cs="Times New Roman"/>
          <w:b/>
          <w:sz w:val="28"/>
          <w:szCs w:val="28"/>
          <w:lang w:val="bg-BG"/>
        </w:rPr>
      </w:pPr>
    </w:p>
    <w:p w14:paraId="3E3BAB17" w14:textId="77777777" w:rsidR="00305824" w:rsidRPr="0024515D" w:rsidRDefault="00305824" w:rsidP="00305824">
      <w:pPr>
        <w:spacing w:after="0" w:line="360" w:lineRule="auto"/>
        <w:jc w:val="center"/>
        <w:rPr>
          <w:rFonts w:ascii="Times New Roman" w:hAnsi="Times New Roman" w:cs="Times New Roman"/>
          <w:b/>
          <w:sz w:val="28"/>
          <w:szCs w:val="28"/>
          <w:lang w:val="bg-BG"/>
        </w:rPr>
      </w:pPr>
    </w:p>
    <w:p w14:paraId="121F5C83" w14:textId="77777777" w:rsidR="00305824" w:rsidRPr="0024515D" w:rsidRDefault="00305824" w:rsidP="00305824">
      <w:pPr>
        <w:spacing w:after="0" w:line="360" w:lineRule="auto"/>
        <w:jc w:val="center"/>
        <w:rPr>
          <w:rFonts w:ascii="Times New Roman" w:hAnsi="Times New Roman" w:cs="Times New Roman"/>
          <w:b/>
          <w:sz w:val="28"/>
          <w:szCs w:val="28"/>
          <w:lang w:val="bg-BG"/>
        </w:rPr>
      </w:pPr>
      <w:r w:rsidRPr="0024515D">
        <w:rPr>
          <w:rFonts w:ascii="Times New Roman" w:hAnsi="Times New Roman" w:cs="Times New Roman"/>
          <w:b/>
          <w:sz w:val="28"/>
          <w:szCs w:val="28"/>
          <w:lang w:val="bg-BG"/>
        </w:rPr>
        <w:t>ДОГОВОР</w:t>
      </w:r>
    </w:p>
    <w:p w14:paraId="582CC82F" w14:textId="77777777" w:rsidR="00305824" w:rsidRPr="0024515D" w:rsidRDefault="00305824" w:rsidP="00305824">
      <w:pPr>
        <w:spacing w:after="0" w:line="360" w:lineRule="auto"/>
        <w:jc w:val="center"/>
        <w:rPr>
          <w:rFonts w:ascii="Times New Roman" w:hAnsi="Times New Roman" w:cs="Times New Roman"/>
          <w:b/>
          <w:sz w:val="28"/>
          <w:szCs w:val="28"/>
          <w:lang w:val="bg-BG"/>
        </w:rPr>
      </w:pPr>
    </w:p>
    <w:p w14:paraId="49088E90" w14:textId="77777777" w:rsidR="00305824" w:rsidRPr="0024515D" w:rsidRDefault="00305824" w:rsidP="00305824">
      <w:pPr>
        <w:spacing w:after="0" w:line="360" w:lineRule="auto"/>
        <w:jc w:val="center"/>
        <w:rPr>
          <w:rFonts w:ascii="Times New Roman" w:hAnsi="Times New Roman" w:cs="Times New Roman"/>
          <w:b/>
          <w:sz w:val="28"/>
          <w:szCs w:val="28"/>
          <w:lang w:val="bg-BG"/>
        </w:rPr>
      </w:pPr>
      <w:r w:rsidRPr="0024515D">
        <w:rPr>
          <w:rFonts w:ascii="Times New Roman" w:hAnsi="Times New Roman" w:cs="Times New Roman"/>
          <w:b/>
          <w:sz w:val="28"/>
          <w:szCs w:val="28"/>
          <w:lang w:val="bg-BG"/>
        </w:rPr>
        <w:t>№ ……………………/…………</w:t>
      </w:r>
    </w:p>
    <w:p w14:paraId="6851FBD5" w14:textId="77777777" w:rsidR="00305824" w:rsidRPr="0024515D" w:rsidRDefault="00305824" w:rsidP="00305824">
      <w:pPr>
        <w:spacing w:after="0" w:line="360" w:lineRule="auto"/>
        <w:jc w:val="center"/>
        <w:rPr>
          <w:rFonts w:ascii="Times New Roman" w:hAnsi="Times New Roman" w:cs="Times New Roman"/>
          <w:b/>
          <w:sz w:val="28"/>
          <w:szCs w:val="28"/>
          <w:lang w:val="bg-BG"/>
        </w:rPr>
      </w:pPr>
    </w:p>
    <w:p w14:paraId="2C370C32" w14:textId="77777777" w:rsidR="00305824" w:rsidRPr="0024515D" w:rsidRDefault="00305824" w:rsidP="00305824">
      <w:pPr>
        <w:spacing w:after="0" w:line="360" w:lineRule="auto"/>
        <w:jc w:val="center"/>
        <w:rPr>
          <w:rFonts w:ascii="Times New Roman" w:hAnsi="Times New Roman" w:cs="Times New Roman"/>
          <w:b/>
          <w:sz w:val="28"/>
          <w:szCs w:val="28"/>
          <w:lang w:val="bg-BG"/>
        </w:rPr>
      </w:pPr>
    </w:p>
    <w:p w14:paraId="56DBB0A1" w14:textId="6D033FD7" w:rsidR="00305824" w:rsidRPr="0024515D" w:rsidRDefault="00305824" w:rsidP="00305824">
      <w:pPr>
        <w:shd w:val="clear" w:color="auto" w:fill="FFFFFF"/>
        <w:spacing w:after="0" w:line="240" w:lineRule="auto"/>
        <w:jc w:val="both"/>
        <w:rPr>
          <w:rFonts w:ascii="Times New Roman" w:eastAsia="Times New Roman" w:hAnsi="Times New Roman" w:cs="Times New Roman"/>
          <w:spacing w:val="-1"/>
          <w:sz w:val="24"/>
          <w:szCs w:val="24"/>
          <w:lang w:val="bg-BG"/>
        </w:rPr>
      </w:pPr>
      <w:r w:rsidRPr="0024515D">
        <w:rPr>
          <w:rFonts w:ascii="Times New Roman" w:eastAsia="Times New Roman" w:hAnsi="Times New Roman" w:cs="Times New Roman"/>
          <w:spacing w:val="-4"/>
          <w:sz w:val="24"/>
          <w:szCs w:val="24"/>
          <w:lang w:val="bg-BG"/>
        </w:rPr>
        <w:t>Днес,</w:t>
      </w:r>
      <w:r w:rsidRPr="0024515D">
        <w:rPr>
          <w:rFonts w:ascii="Times New Roman" w:eastAsia="Times New Roman" w:hAnsi="Times New Roman" w:cs="Times New Roman"/>
          <w:sz w:val="24"/>
          <w:szCs w:val="24"/>
          <w:lang w:val="bg-BG"/>
        </w:rPr>
        <w:t>…………..</w:t>
      </w:r>
      <w:r w:rsidRPr="0024515D">
        <w:rPr>
          <w:rFonts w:ascii="Times New Roman" w:eastAsia="Times New Roman" w:hAnsi="Times New Roman" w:cs="Times New Roman"/>
          <w:spacing w:val="-1"/>
          <w:sz w:val="24"/>
          <w:szCs w:val="24"/>
          <w:lang w:val="bg-BG"/>
        </w:rPr>
        <w:t xml:space="preserve">, в </w:t>
      </w:r>
      <w:r w:rsidRPr="0024515D">
        <w:rPr>
          <w:rFonts w:ascii="Times New Roman" w:eastAsia="Times New Roman" w:hAnsi="Times New Roman" w:cs="Times New Roman"/>
          <w:sz w:val="24"/>
          <w:szCs w:val="24"/>
          <w:lang w:val="bg-BG"/>
        </w:rPr>
        <w:t xml:space="preserve">гр. София, </w:t>
      </w:r>
      <w:r w:rsidRPr="0024515D">
        <w:rPr>
          <w:rFonts w:ascii="Times New Roman" w:eastAsia="Times New Roman" w:hAnsi="Times New Roman" w:cs="Times New Roman"/>
          <w:spacing w:val="-1"/>
          <w:sz w:val="24"/>
          <w:szCs w:val="24"/>
          <w:lang w:val="bg-BG"/>
        </w:rPr>
        <w:t>между:</w:t>
      </w:r>
    </w:p>
    <w:p w14:paraId="451401DB" w14:textId="77777777" w:rsidR="00305824" w:rsidRPr="0024515D" w:rsidRDefault="00305824" w:rsidP="00305824">
      <w:pPr>
        <w:shd w:val="clear" w:color="auto" w:fill="FFFFFF"/>
        <w:spacing w:after="0" w:line="240" w:lineRule="auto"/>
        <w:jc w:val="both"/>
        <w:rPr>
          <w:rFonts w:ascii="Times New Roman" w:eastAsia="Times New Roman" w:hAnsi="Times New Roman" w:cs="Times New Roman"/>
          <w:sz w:val="24"/>
          <w:szCs w:val="24"/>
          <w:lang w:val="bg-BG"/>
        </w:rPr>
      </w:pPr>
    </w:p>
    <w:p w14:paraId="2B980195" w14:textId="77777777" w:rsidR="00305824" w:rsidRPr="0024515D" w:rsidRDefault="00305824" w:rsidP="00305824">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b/>
          <w:sz w:val="24"/>
          <w:szCs w:val="24"/>
          <w:lang w:val="bg-BG"/>
        </w:rPr>
        <w:t xml:space="preserve">НАЦИОНАЛЕН СТАТИСТИЧЕСКИ ИНСТИТУТ, </w:t>
      </w:r>
      <w:r w:rsidRPr="0024515D">
        <w:rPr>
          <w:rFonts w:ascii="Times New Roman" w:eastAsia="Times New Roman" w:hAnsi="Times New Roman" w:cs="Times New Roman"/>
          <w:sz w:val="24"/>
          <w:szCs w:val="24"/>
          <w:lang w:val="bg-BG"/>
        </w:rPr>
        <w:t xml:space="preserve">с адрес </w:t>
      </w:r>
      <w:r w:rsidRPr="0024515D">
        <w:rPr>
          <w:rFonts w:ascii="Times New Roman" w:eastAsia="Times New Roman" w:hAnsi="Times New Roman" w:cs="Times New Roman"/>
          <w:bCs/>
          <w:sz w:val="24"/>
          <w:szCs w:val="24"/>
          <w:lang w:val="bg-BG"/>
        </w:rPr>
        <w:t>гр. София, ул.</w:t>
      </w:r>
      <w:r w:rsidRPr="0024515D">
        <w:rPr>
          <w:rFonts w:ascii="Times New Roman" w:eastAsia="Times New Roman" w:hAnsi="Times New Roman" w:cs="Times New Roman"/>
          <w:i/>
          <w:sz w:val="24"/>
          <w:szCs w:val="24"/>
          <w:lang w:val="bg-BG"/>
        </w:rPr>
        <w:t xml:space="preserve"> </w:t>
      </w:r>
      <w:r w:rsidRPr="0024515D">
        <w:rPr>
          <w:rFonts w:ascii="Times New Roman" w:eastAsia="Times New Roman" w:hAnsi="Times New Roman" w:cs="Times New Roman"/>
          <w:sz w:val="24"/>
          <w:szCs w:val="24"/>
          <w:lang w:val="bg-BG"/>
        </w:rPr>
        <w:t>„Панайот Волов“</w:t>
      </w:r>
      <w:r w:rsidRPr="0024515D">
        <w:rPr>
          <w:rFonts w:ascii="Times New Roman" w:eastAsia="Times New Roman" w:hAnsi="Times New Roman" w:cs="Times New Roman"/>
          <w:bCs/>
          <w:sz w:val="24"/>
          <w:szCs w:val="24"/>
          <w:lang w:val="bg-BG"/>
        </w:rPr>
        <w:t xml:space="preserve"> № 2</w:t>
      </w:r>
      <w:r w:rsidRPr="0024515D">
        <w:rPr>
          <w:rFonts w:ascii="Times New Roman" w:eastAsia="Times New Roman" w:hAnsi="Times New Roman" w:cs="Times New Roman"/>
          <w:sz w:val="24"/>
          <w:szCs w:val="24"/>
          <w:lang w:val="bg-BG"/>
        </w:rPr>
        <w:t>, БУЛСТАТ 000695146, представляван от Сергей Цветарски – председател</w:t>
      </w:r>
      <w:r w:rsidRPr="0024515D">
        <w:rPr>
          <w:rFonts w:ascii="Times New Roman" w:eastAsia="Times New Roman" w:hAnsi="Times New Roman" w:cs="Times New Roman"/>
          <w:b/>
          <w:sz w:val="24"/>
          <w:szCs w:val="24"/>
          <w:lang w:val="bg-BG"/>
        </w:rPr>
        <w:t xml:space="preserve"> </w:t>
      </w:r>
      <w:r w:rsidRPr="0024515D">
        <w:rPr>
          <w:rFonts w:ascii="Times New Roman" w:eastAsia="Times New Roman" w:hAnsi="Times New Roman" w:cs="Times New Roman"/>
          <w:sz w:val="24"/>
          <w:szCs w:val="24"/>
          <w:lang w:val="bg-BG" w:eastAsia="bg-BG"/>
        </w:rPr>
        <w:t xml:space="preserve">съгласно </w:t>
      </w:r>
      <w:r w:rsidRPr="0024515D">
        <w:rPr>
          <w:rFonts w:ascii="Times New Roman" w:eastAsia="Times New Roman" w:hAnsi="Times New Roman" w:cs="Times New Roman"/>
          <w:sz w:val="24"/>
          <w:szCs w:val="24"/>
          <w:lang w:val="bg-BG"/>
        </w:rPr>
        <w:t>………………</w:t>
      </w:r>
      <w:r w:rsidRPr="0024515D">
        <w:rPr>
          <w:rFonts w:ascii="Times New Roman" w:eastAsia="Times New Roman" w:hAnsi="Times New Roman" w:cs="Times New Roman"/>
          <w:sz w:val="24"/>
          <w:szCs w:val="24"/>
          <w:lang w:val="bg-BG" w:eastAsia="bg-BG"/>
        </w:rPr>
        <w:t xml:space="preserve">,   наричан/а/о за краткост </w:t>
      </w:r>
      <w:r w:rsidRPr="0024515D">
        <w:rPr>
          <w:rFonts w:ascii="Times New Roman" w:eastAsia="Times New Roman" w:hAnsi="Times New Roman" w:cs="Times New Roman"/>
          <w:b/>
          <w:sz w:val="24"/>
          <w:szCs w:val="24"/>
          <w:lang w:val="bg-BG" w:eastAsia="bg-BG"/>
        </w:rPr>
        <w:t>ВЪЗЛОЖИТЕЛ</w:t>
      </w:r>
      <w:r w:rsidRPr="0024515D">
        <w:rPr>
          <w:rFonts w:ascii="Times New Roman" w:eastAsia="Times New Roman" w:hAnsi="Times New Roman" w:cs="Times New Roman"/>
          <w:sz w:val="24"/>
          <w:szCs w:val="24"/>
          <w:lang w:val="bg-BG" w:eastAsia="bg-BG"/>
        </w:rPr>
        <w:t>, от една страна,</w:t>
      </w:r>
    </w:p>
    <w:p w14:paraId="01816E80" w14:textId="77777777" w:rsidR="00305824" w:rsidRPr="0024515D" w:rsidRDefault="00305824" w:rsidP="00305824">
      <w:pPr>
        <w:shd w:val="clear" w:color="auto" w:fill="FFFFFF"/>
        <w:spacing w:after="0" w:line="240" w:lineRule="auto"/>
        <w:jc w:val="both"/>
        <w:rPr>
          <w:rFonts w:ascii="Times New Roman" w:eastAsia="Times New Roman" w:hAnsi="Times New Roman" w:cs="Times New Roman"/>
          <w:spacing w:val="-1"/>
          <w:sz w:val="24"/>
          <w:szCs w:val="24"/>
          <w:lang w:val="bg-BG"/>
        </w:rPr>
      </w:pPr>
      <w:r w:rsidRPr="0024515D">
        <w:rPr>
          <w:rFonts w:ascii="Times New Roman" w:eastAsia="Times New Roman" w:hAnsi="Times New Roman" w:cs="Times New Roman"/>
          <w:sz w:val="24"/>
          <w:szCs w:val="24"/>
          <w:lang w:val="bg-BG"/>
        </w:rPr>
        <w:t xml:space="preserve">и </w:t>
      </w:r>
    </w:p>
    <w:p w14:paraId="5D78CEE8" w14:textId="77777777" w:rsidR="00305824" w:rsidRPr="0024515D" w:rsidRDefault="00305824" w:rsidP="00305824">
      <w:pPr>
        <w:shd w:val="clear" w:color="auto" w:fill="FFFFFF"/>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b/>
          <w:sz w:val="24"/>
          <w:szCs w:val="24"/>
          <w:lang w:val="bg-BG"/>
        </w:rPr>
        <w:t xml:space="preserve">....................................................................................................................................................., </w:t>
      </w:r>
      <w:r w:rsidRPr="0024515D">
        <w:rPr>
          <w:rFonts w:ascii="Times New Roman" w:eastAsia="Times New Roman" w:hAnsi="Times New Roman" w:cs="Times New Roman"/>
          <w:sz w:val="24"/>
          <w:szCs w:val="24"/>
          <w:lang w:val="bg-BG"/>
        </w:rPr>
        <w:t xml:space="preserve">със седалище и адрес на управление: ...................................................................................................., ЕИК (БУЛСТАТ) ............................., представляван от </w:t>
      </w:r>
      <w:r w:rsidRPr="0024515D">
        <w:rPr>
          <w:rFonts w:ascii="Times New Roman" w:eastAsia="Times New Roman" w:hAnsi="Times New Roman" w:cs="Times New Roman"/>
          <w:sz w:val="24"/>
          <w:szCs w:val="24"/>
          <w:lang w:val="bg-BG"/>
        </w:rPr>
        <w:tab/>
        <w:t xml:space="preserve">..............., в качеството му на </w:t>
      </w:r>
      <w:r w:rsidRPr="0024515D">
        <w:rPr>
          <w:rFonts w:ascii="Times New Roman" w:eastAsia="Times New Roman" w:hAnsi="Times New Roman" w:cs="Times New Roman"/>
          <w:sz w:val="24"/>
          <w:szCs w:val="24"/>
          <w:lang w:val="bg-BG"/>
        </w:rPr>
        <w:tab/>
        <w:t>.....................,</w:t>
      </w:r>
      <w:r w:rsidRPr="0024515D">
        <w:rPr>
          <w:rFonts w:ascii="Times New Roman" w:eastAsia="Times New Roman" w:hAnsi="Times New Roman" w:cs="Times New Roman"/>
          <w:b/>
          <w:sz w:val="24"/>
          <w:szCs w:val="24"/>
          <w:lang w:val="bg-BG"/>
        </w:rPr>
        <w:t xml:space="preserve"> </w:t>
      </w:r>
      <w:r w:rsidRPr="0024515D">
        <w:rPr>
          <w:rFonts w:ascii="Times New Roman" w:eastAsia="Times New Roman" w:hAnsi="Times New Roman" w:cs="Times New Roman"/>
          <w:sz w:val="24"/>
          <w:szCs w:val="24"/>
          <w:lang w:val="bg-BG"/>
        </w:rPr>
        <w:t>н</w:t>
      </w:r>
      <w:r w:rsidRPr="0024515D">
        <w:rPr>
          <w:rFonts w:ascii="Times New Roman" w:eastAsia="Times New Roman" w:hAnsi="Times New Roman" w:cs="Times New Roman"/>
          <w:sz w:val="24"/>
          <w:szCs w:val="24"/>
          <w:lang w:val="bg-BG" w:eastAsia="bg-BG"/>
        </w:rPr>
        <w:t xml:space="preserve">аричан/а/о за краткост </w:t>
      </w:r>
      <w:r w:rsidRPr="0024515D">
        <w:rPr>
          <w:rFonts w:ascii="Times New Roman" w:eastAsia="Times New Roman" w:hAnsi="Times New Roman" w:cs="Times New Roman"/>
          <w:b/>
          <w:color w:val="000000"/>
          <w:sz w:val="24"/>
          <w:szCs w:val="24"/>
          <w:lang w:val="bg-BG"/>
        </w:rPr>
        <w:t>ИЗПЪЛНИТЕЛ</w:t>
      </w:r>
      <w:r w:rsidRPr="0024515D">
        <w:rPr>
          <w:rFonts w:ascii="Times New Roman" w:eastAsia="Times New Roman" w:hAnsi="Times New Roman" w:cs="Times New Roman"/>
          <w:sz w:val="24"/>
          <w:szCs w:val="24"/>
          <w:lang w:val="bg-BG" w:eastAsia="bg-BG"/>
        </w:rPr>
        <w:t>, от друга страна,</w:t>
      </w:r>
    </w:p>
    <w:p w14:paraId="7EA69323" w14:textId="77777777" w:rsidR="00305824" w:rsidRPr="0024515D" w:rsidRDefault="00305824" w:rsidP="00305824">
      <w:pPr>
        <w:shd w:val="clear" w:color="auto" w:fill="FFFFFF"/>
        <w:spacing w:after="0" w:line="240" w:lineRule="auto"/>
        <w:jc w:val="both"/>
        <w:rPr>
          <w:rFonts w:ascii="Times New Roman" w:eastAsia="Times New Roman" w:hAnsi="Times New Roman" w:cs="Times New Roman"/>
          <w:sz w:val="24"/>
          <w:szCs w:val="24"/>
          <w:lang w:val="bg-BG" w:eastAsia="bg-BG"/>
        </w:rPr>
      </w:pPr>
    </w:p>
    <w:p w14:paraId="5767B0DB" w14:textId="77777777" w:rsidR="00305824" w:rsidRPr="0024515D" w:rsidRDefault="00305824" w:rsidP="00305824">
      <w:pPr>
        <w:shd w:val="clear" w:color="auto" w:fill="FFFFFF"/>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w:t>
      </w:r>
      <w:r w:rsidRPr="0024515D">
        <w:rPr>
          <w:rFonts w:ascii="Times New Roman" w:eastAsia="Times New Roman" w:hAnsi="Times New Roman" w:cs="Times New Roman"/>
          <w:sz w:val="24"/>
          <w:szCs w:val="24"/>
          <w:lang w:val="bg-BG"/>
        </w:rPr>
        <w:t>ВЪЗЛОЖИТЕЛЯТ и ИЗПЪЛНИТЕЛЯТ наричани заедно „</w:t>
      </w:r>
      <w:r w:rsidRPr="0024515D">
        <w:rPr>
          <w:rFonts w:ascii="Times New Roman" w:eastAsia="Times New Roman" w:hAnsi="Times New Roman" w:cs="Times New Roman"/>
          <w:b/>
          <w:sz w:val="24"/>
          <w:szCs w:val="24"/>
          <w:lang w:val="bg-BG"/>
        </w:rPr>
        <w:t>Страните</w:t>
      </w:r>
      <w:r w:rsidRPr="0024515D">
        <w:rPr>
          <w:rFonts w:ascii="Times New Roman" w:eastAsia="Times New Roman" w:hAnsi="Times New Roman" w:cs="Times New Roman"/>
          <w:sz w:val="24"/>
          <w:szCs w:val="24"/>
          <w:lang w:val="bg-BG"/>
        </w:rPr>
        <w:t>“, а всеки от тях поотделно „</w:t>
      </w:r>
      <w:r w:rsidRPr="0024515D">
        <w:rPr>
          <w:rFonts w:ascii="Times New Roman" w:eastAsia="Times New Roman" w:hAnsi="Times New Roman" w:cs="Times New Roman"/>
          <w:b/>
          <w:sz w:val="24"/>
          <w:szCs w:val="24"/>
          <w:lang w:val="bg-BG"/>
        </w:rPr>
        <w:t>Страна</w:t>
      </w:r>
      <w:r w:rsidRPr="0024515D">
        <w:rPr>
          <w:rFonts w:ascii="Times New Roman" w:eastAsia="Times New Roman" w:hAnsi="Times New Roman" w:cs="Times New Roman"/>
          <w:sz w:val="24"/>
          <w:szCs w:val="24"/>
          <w:lang w:val="bg-BG"/>
        </w:rPr>
        <w:t>“</w:t>
      </w:r>
      <w:r w:rsidRPr="0024515D">
        <w:rPr>
          <w:rFonts w:ascii="Times New Roman" w:eastAsia="Times New Roman" w:hAnsi="Times New Roman" w:cs="Times New Roman"/>
          <w:sz w:val="24"/>
          <w:szCs w:val="24"/>
          <w:lang w:val="bg-BG" w:eastAsia="bg-BG"/>
        </w:rPr>
        <w:t>);</w:t>
      </w:r>
    </w:p>
    <w:p w14:paraId="3FF8A73D" w14:textId="77777777" w:rsidR="00305824" w:rsidRPr="0024515D" w:rsidRDefault="00305824" w:rsidP="00305824">
      <w:pPr>
        <w:shd w:val="clear" w:color="auto" w:fill="FFFFFF"/>
        <w:spacing w:after="0" w:line="240" w:lineRule="auto"/>
        <w:jc w:val="both"/>
        <w:rPr>
          <w:rFonts w:ascii="Times New Roman" w:eastAsia="Times New Roman" w:hAnsi="Times New Roman" w:cs="Times New Roman"/>
          <w:sz w:val="24"/>
          <w:szCs w:val="24"/>
          <w:lang w:val="bg-BG"/>
        </w:rPr>
      </w:pPr>
    </w:p>
    <w:p w14:paraId="4134954B" w14:textId="32425FEA" w:rsidR="00305824" w:rsidRPr="0024515D" w:rsidRDefault="00305824" w:rsidP="00305824">
      <w:pPr>
        <w:tabs>
          <w:tab w:val="left" w:pos="-720"/>
        </w:tabs>
        <w:spacing w:after="0" w:line="240" w:lineRule="auto"/>
        <w:jc w:val="both"/>
        <w:rPr>
          <w:rFonts w:ascii="Times New Roman" w:eastAsia="Times New Roman" w:hAnsi="Times New Roman" w:cs="Times New Roman"/>
          <w:b/>
          <w:sz w:val="24"/>
          <w:szCs w:val="24"/>
          <w:lang w:val="bg-BG"/>
        </w:rPr>
      </w:pPr>
      <w:r w:rsidRPr="0024515D">
        <w:rPr>
          <w:rFonts w:ascii="Times New Roman" w:eastAsia="Times New Roman" w:hAnsi="Times New Roman" w:cs="Times New Roman"/>
          <w:b/>
          <w:sz w:val="24"/>
          <w:szCs w:val="24"/>
          <w:lang w:val="bg-BG"/>
        </w:rPr>
        <w:t>на основание</w:t>
      </w:r>
      <w:r w:rsidRPr="0024515D">
        <w:rPr>
          <w:rFonts w:ascii="Times New Roman" w:eastAsia="Times New Roman" w:hAnsi="Times New Roman" w:cs="Times New Roman"/>
          <w:sz w:val="24"/>
          <w:szCs w:val="24"/>
          <w:lang w:val="bg-BG"/>
        </w:rPr>
        <w:t xml:space="preserve"> чл. 112, ал. 1 от Закона за обществените поръчки („</w:t>
      </w:r>
      <w:r w:rsidRPr="0024515D">
        <w:rPr>
          <w:rFonts w:ascii="Times New Roman" w:eastAsia="Times New Roman" w:hAnsi="Times New Roman" w:cs="Times New Roman"/>
          <w:b/>
          <w:sz w:val="24"/>
          <w:szCs w:val="24"/>
          <w:lang w:val="bg-BG"/>
        </w:rPr>
        <w:t>ЗОП</w:t>
      </w:r>
      <w:r w:rsidRPr="0024515D">
        <w:rPr>
          <w:rFonts w:ascii="Times New Roman" w:eastAsia="Times New Roman" w:hAnsi="Times New Roman" w:cs="Times New Roman"/>
          <w:sz w:val="24"/>
          <w:szCs w:val="24"/>
          <w:lang w:val="bg-BG"/>
        </w:rPr>
        <w:t xml:space="preserve">“) и </w:t>
      </w:r>
      <w:r w:rsidRPr="003C3050">
        <w:rPr>
          <w:rFonts w:ascii="Times New Roman" w:eastAsia="Times New Roman" w:hAnsi="Times New Roman" w:cs="Times New Roman"/>
          <w:sz w:val="24"/>
          <w:szCs w:val="24"/>
          <w:lang w:val="bg-BG"/>
        </w:rPr>
        <w:t>[</w:t>
      </w:r>
      <w:r w:rsidRPr="003C3050">
        <w:rPr>
          <w:rFonts w:ascii="Times New Roman" w:eastAsia="Times New Roman" w:hAnsi="Times New Roman" w:cs="Times New Roman"/>
          <w:i/>
          <w:sz w:val="24"/>
          <w:szCs w:val="24"/>
          <w:lang w:val="bg-BG"/>
        </w:rPr>
        <w:t>посочват се наименование, номер и дата на акта на възложителя за избор на изпълнител</w:t>
      </w:r>
      <w:r w:rsidRPr="003C3050">
        <w:rPr>
          <w:rFonts w:ascii="Times New Roman" w:eastAsia="Times New Roman" w:hAnsi="Times New Roman" w:cs="Times New Roman"/>
          <w:sz w:val="24"/>
          <w:szCs w:val="24"/>
          <w:lang w:val="bg-BG"/>
        </w:rPr>
        <w:t xml:space="preserve">] </w:t>
      </w:r>
      <w:r w:rsidRPr="0024515D">
        <w:rPr>
          <w:rFonts w:ascii="Times New Roman" w:eastAsia="Times New Roman" w:hAnsi="Times New Roman" w:cs="Times New Roman"/>
          <w:color w:val="000000"/>
          <w:sz w:val="24"/>
          <w:szCs w:val="24"/>
          <w:lang w:val="bg-BG"/>
        </w:rPr>
        <w:t xml:space="preserve">на </w:t>
      </w:r>
      <w:r w:rsidRPr="0024515D">
        <w:rPr>
          <w:rFonts w:ascii="Times New Roman" w:eastAsia="Times New Roman" w:hAnsi="Times New Roman" w:cs="Times New Roman"/>
          <w:sz w:val="24"/>
          <w:szCs w:val="24"/>
          <w:lang w:val="bg-BG"/>
        </w:rPr>
        <w:t>ВЪЗЛОЖИТЕЛЯ</w:t>
      </w:r>
      <w:r w:rsidRPr="0024515D">
        <w:rPr>
          <w:rFonts w:ascii="Times New Roman" w:eastAsia="Times New Roman" w:hAnsi="Times New Roman" w:cs="Times New Roman"/>
          <w:color w:val="000000"/>
          <w:sz w:val="24"/>
          <w:szCs w:val="24"/>
          <w:lang w:val="bg-BG"/>
        </w:rPr>
        <w:t xml:space="preserve"> за определяне на ИЗПЪЛНИТЕЛ </w:t>
      </w:r>
      <w:r w:rsidRPr="0024515D">
        <w:rPr>
          <w:rFonts w:ascii="Times New Roman" w:eastAsia="Times New Roman" w:hAnsi="Times New Roman" w:cs="Times New Roman"/>
          <w:sz w:val="24"/>
          <w:szCs w:val="24"/>
          <w:lang w:val="bg-BG"/>
        </w:rPr>
        <w:t>на обществена поръчка с предмет: „</w:t>
      </w:r>
      <w:r w:rsidR="00AA1E1E" w:rsidRPr="00AA1E1E">
        <w:rPr>
          <w:rFonts w:ascii="Times New Roman" w:eastAsia="Times New Roman" w:hAnsi="Times New Roman" w:cs="Times New Roman"/>
          <w:sz w:val="24"/>
          <w:szCs w:val="24"/>
          <w:lang w:val="bg-BG"/>
        </w:rPr>
        <w:t>Привеждане на информационните активи на НСИ в съответствие с изискванията на Евростат и миграция към ХЧО“ включваща доставка, монтаж, пускане в експлоатация и гаранционно обслужване</w:t>
      </w:r>
      <w:r w:rsidRPr="0024515D">
        <w:rPr>
          <w:rFonts w:ascii="Times New Roman" w:eastAsia="Times New Roman" w:hAnsi="Times New Roman" w:cs="Times New Roman"/>
          <w:sz w:val="24"/>
          <w:szCs w:val="24"/>
          <w:lang w:val="bg-BG"/>
        </w:rPr>
        <w:t>“,</w:t>
      </w:r>
    </w:p>
    <w:p w14:paraId="195038B0" w14:textId="43AC81BE" w:rsidR="00305824" w:rsidRPr="0024515D" w:rsidRDefault="00305824" w:rsidP="00305824">
      <w:pPr>
        <w:tabs>
          <w:tab w:val="left" w:pos="-720"/>
        </w:tabs>
        <w:spacing w:after="0" w:line="240" w:lineRule="auto"/>
        <w:jc w:val="both"/>
        <w:rPr>
          <w:rFonts w:ascii="Times New Roman" w:eastAsia="Times New Roman" w:hAnsi="Times New Roman" w:cs="Times New Roman"/>
          <w:b/>
          <w:sz w:val="24"/>
          <w:szCs w:val="24"/>
          <w:lang w:val="bg-BG"/>
        </w:rPr>
      </w:pPr>
    </w:p>
    <w:p w14:paraId="359B74A1" w14:textId="77777777" w:rsidR="00305824" w:rsidRPr="0024515D" w:rsidRDefault="00305824" w:rsidP="00305824">
      <w:pPr>
        <w:tabs>
          <w:tab w:val="left" w:pos="-720"/>
        </w:tabs>
        <w:spacing w:after="0" w:line="240" w:lineRule="auto"/>
        <w:jc w:val="both"/>
        <w:rPr>
          <w:rFonts w:ascii="Times New Roman" w:eastAsia="Calibri" w:hAnsi="Times New Roman" w:cs="Times New Roman"/>
          <w:sz w:val="24"/>
          <w:szCs w:val="24"/>
          <w:lang w:val="bg-BG"/>
        </w:rPr>
      </w:pPr>
      <w:r w:rsidRPr="0024515D">
        <w:rPr>
          <w:rFonts w:ascii="Times New Roman" w:eastAsia="Times New Roman" w:hAnsi="Times New Roman" w:cs="Times New Roman"/>
          <w:sz w:val="24"/>
          <w:szCs w:val="24"/>
          <w:lang w:val="bg-BG"/>
        </w:rPr>
        <w:t>се сключи този договор („</w:t>
      </w:r>
      <w:r w:rsidRPr="0024515D">
        <w:rPr>
          <w:rFonts w:ascii="Times New Roman" w:eastAsia="Times New Roman" w:hAnsi="Times New Roman" w:cs="Times New Roman"/>
          <w:b/>
          <w:sz w:val="24"/>
          <w:szCs w:val="24"/>
          <w:lang w:val="bg-BG"/>
        </w:rPr>
        <w:t>Договора</w:t>
      </w:r>
      <w:r w:rsidRPr="0024515D">
        <w:rPr>
          <w:rFonts w:ascii="Times New Roman" w:eastAsia="Times New Roman" w:hAnsi="Times New Roman" w:cs="Times New Roman"/>
          <w:sz w:val="24"/>
          <w:szCs w:val="24"/>
          <w:lang w:val="bg-BG"/>
        </w:rPr>
        <w:t>/</w:t>
      </w:r>
      <w:r w:rsidRPr="0024515D">
        <w:rPr>
          <w:rFonts w:ascii="Times New Roman" w:eastAsia="Times New Roman" w:hAnsi="Times New Roman" w:cs="Times New Roman"/>
          <w:b/>
          <w:sz w:val="24"/>
          <w:szCs w:val="24"/>
          <w:lang w:val="bg-BG"/>
        </w:rPr>
        <w:t>Договорът</w:t>
      </w:r>
      <w:r w:rsidRPr="0024515D">
        <w:rPr>
          <w:rFonts w:ascii="Times New Roman" w:eastAsia="Times New Roman" w:hAnsi="Times New Roman" w:cs="Times New Roman"/>
          <w:sz w:val="24"/>
          <w:szCs w:val="24"/>
          <w:lang w:val="bg-BG"/>
        </w:rPr>
        <w:t xml:space="preserve">“) за </w:t>
      </w:r>
      <w:r w:rsidRPr="0024515D">
        <w:rPr>
          <w:rFonts w:ascii="Times New Roman" w:eastAsia="Calibri" w:hAnsi="Times New Roman" w:cs="Times New Roman"/>
          <w:sz w:val="24"/>
          <w:szCs w:val="24"/>
          <w:lang w:val="bg-BG"/>
        </w:rPr>
        <w:t>възлагане на обществена поръчка при следните условия:</w:t>
      </w:r>
    </w:p>
    <w:p w14:paraId="27D62346" w14:textId="77777777" w:rsidR="00305824" w:rsidRPr="0024515D" w:rsidRDefault="00305824" w:rsidP="00305824">
      <w:pPr>
        <w:tabs>
          <w:tab w:val="left" w:pos="-720"/>
        </w:tabs>
        <w:spacing w:after="0" w:line="240" w:lineRule="auto"/>
        <w:jc w:val="center"/>
        <w:rPr>
          <w:rFonts w:ascii="Times New Roman" w:eastAsia="Calibri" w:hAnsi="Times New Roman" w:cs="Times New Roman"/>
          <w:sz w:val="24"/>
          <w:szCs w:val="24"/>
          <w:lang w:val="bg-BG"/>
        </w:rPr>
      </w:pPr>
    </w:p>
    <w:p w14:paraId="5D1405A7" w14:textId="77777777" w:rsidR="00305824" w:rsidRPr="0024515D" w:rsidRDefault="00305824" w:rsidP="00305824">
      <w:pPr>
        <w:numPr>
          <w:ilvl w:val="0"/>
          <w:numId w:val="1"/>
        </w:numPr>
        <w:tabs>
          <w:tab w:val="left" w:pos="0"/>
        </w:tabs>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ПРЕДМЕТ НА ДОГОВОРА</w:t>
      </w:r>
    </w:p>
    <w:p w14:paraId="6429AD9C" w14:textId="77777777" w:rsidR="00305824" w:rsidRPr="0024515D" w:rsidRDefault="00305824" w:rsidP="00305824">
      <w:pPr>
        <w:tabs>
          <w:tab w:val="left" w:pos="3402"/>
          <w:tab w:val="left" w:pos="3544"/>
        </w:tabs>
        <w:spacing w:after="0" w:line="240" w:lineRule="auto"/>
        <w:jc w:val="center"/>
        <w:rPr>
          <w:rFonts w:ascii="Times New Roman" w:eastAsia="Times New Roman" w:hAnsi="Times New Roman" w:cs="Times New Roman"/>
          <w:b/>
          <w:sz w:val="24"/>
          <w:szCs w:val="24"/>
          <w:lang w:val="bg-BG" w:eastAsia="bg-BG"/>
        </w:rPr>
      </w:pPr>
    </w:p>
    <w:p w14:paraId="2DF620A0" w14:textId="77777777" w:rsidR="00305824" w:rsidRPr="0024515D" w:rsidRDefault="00305824" w:rsidP="00305824">
      <w:pPr>
        <w:widowControl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1. Предмет</w:t>
      </w:r>
    </w:p>
    <w:p w14:paraId="564E63A1" w14:textId="77777777" w:rsidR="00305824" w:rsidRPr="0024515D" w:rsidRDefault="00305824" w:rsidP="00305824">
      <w:pPr>
        <w:widowControl w:val="0"/>
        <w:spacing w:after="0" w:line="240" w:lineRule="auto"/>
        <w:jc w:val="both"/>
        <w:rPr>
          <w:rFonts w:ascii="Times New Roman" w:eastAsia="Times New Roman" w:hAnsi="Times New Roman" w:cs="Times New Roman"/>
          <w:sz w:val="24"/>
          <w:szCs w:val="24"/>
          <w:lang w:val="bg-BG" w:eastAsia="bg-BG"/>
        </w:rPr>
      </w:pPr>
    </w:p>
    <w:p w14:paraId="1850F899" w14:textId="0FDA0260" w:rsidR="00305824" w:rsidRPr="0024515D" w:rsidRDefault="00BD6F39" w:rsidP="00BD6F39">
      <w:pPr>
        <w:spacing w:after="0" w:line="240" w:lineRule="auto"/>
        <w:jc w:val="both"/>
        <w:rPr>
          <w:rFonts w:ascii="Times New Roman" w:eastAsia="Calibri" w:hAnsi="Times New Roman" w:cs="Times New Roman"/>
          <w:sz w:val="24"/>
          <w:szCs w:val="24"/>
          <w:lang w:val="bg-BG"/>
        </w:rPr>
      </w:pPr>
      <w:r w:rsidRPr="0024515D">
        <w:rPr>
          <w:rFonts w:ascii="Times New Roman" w:hAnsi="Times New Roman" w:cs="Times New Roman"/>
          <w:sz w:val="24"/>
          <w:szCs w:val="24"/>
          <w:lang w:val="bg-BG"/>
        </w:rPr>
        <w:t xml:space="preserve">(1.1) </w:t>
      </w:r>
      <w:r w:rsidR="00305824" w:rsidRPr="0024515D">
        <w:rPr>
          <w:rFonts w:ascii="Times New Roman" w:hAnsi="Times New Roman" w:cs="Times New Roman"/>
          <w:sz w:val="24"/>
          <w:szCs w:val="24"/>
          <w:lang w:val="bg-BG"/>
        </w:rPr>
        <w:t xml:space="preserve">Възложителят възлага, а Изпълнителят приема да извърши </w:t>
      </w:r>
      <w:r w:rsidR="00AA1E1E" w:rsidRPr="00AA1E1E">
        <w:rPr>
          <w:rFonts w:ascii="Times New Roman" w:eastAsia="Times New Roman" w:hAnsi="Times New Roman" w:cs="Times New Roman"/>
          <w:sz w:val="24"/>
          <w:szCs w:val="24"/>
          <w:lang w:val="bg-BG"/>
        </w:rPr>
        <w:t>доставка, монтаж, пускане в експлоатация</w:t>
      </w:r>
      <w:r w:rsidR="00305824" w:rsidRPr="0024515D">
        <w:rPr>
          <w:rFonts w:ascii="Times New Roman" w:hAnsi="Times New Roman" w:cs="Times New Roman"/>
          <w:sz w:val="24"/>
          <w:szCs w:val="24"/>
          <w:lang w:val="bg-BG"/>
        </w:rPr>
        <w:t xml:space="preserve"> на хардуерно и комуникационно оборудване („Оборудването“) и софтуерни решения за </w:t>
      </w:r>
      <w:r w:rsidR="00154781" w:rsidRPr="0024515D">
        <w:rPr>
          <w:rFonts w:ascii="Times New Roman" w:hAnsi="Times New Roman" w:cs="Times New Roman"/>
          <w:sz w:val="24"/>
          <w:szCs w:val="24"/>
          <w:lang w:val="bg-BG"/>
        </w:rPr>
        <w:t>привеждане на информационните активи на НСИ в съответствие с изискванията на Евростат и миграция към ХЧО</w:t>
      </w:r>
      <w:r w:rsidR="00305824" w:rsidRPr="0024515D">
        <w:rPr>
          <w:rFonts w:ascii="Times New Roman" w:hAnsi="Times New Roman" w:cs="Times New Roman"/>
          <w:sz w:val="24"/>
          <w:szCs w:val="24"/>
          <w:lang w:val="bg-BG"/>
        </w:rPr>
        <w:t xml:space="preserve">, съгласно Техническата спецификация на Възложителя (Приложения № 1) и детайлно описана в Техническото предложение и Ценово предложение на Изпълнителя </w:t>
      </w:r>
      <w:r w:rsidR="00305824" w:rsidRPr="0024515D">
        <w:rPr>
          <w:rFonts w:ascii="Times New Roman" w:hAnsi="Times New Roman" w:cs="Times New Roman"/>
          <w:sz w:val="24"/>
          <w:szCs w:val="24"/>
          <w:lang w:val="bg-BG"/>
        </w:rPr>
        <w:lastRenderedPageBreak/>
        <w:t>(Приложения № 2 и 3), неразделна част от Договора срещу задължението на Възложителя да я приеме и да заплати договорената цена съгласно условията, посочени по-долу.</w:t>
      </w:r>
    </w:p>
    <w:p w14:paraId="755DC8A4" w14:textId="77777777" w:rsidR="00305824" w:rsidRPr="0024515D" w:rsidRDefault="00305824" w:rsidP="00BD6F39">
      <w:pPr>
        <w:spacing w:after="0" w:line="240" w:lineRule="auto"/>
        <w:jc w:val="both"/>
        <w:rPr>
          <w:rFonts w:ascii="Times New Roman" w:eastAsia="Calibri" w:hAnsi="Times New Roman" w:cs="Times New Roman"/>
          <w:sz w:val="24"/>
          <w:szCs w:val="24"/>
          <w:lang w:val="bg-BG"/>
        </w:rPr>
      </w:pPr>
      <w:r w:rsidRPr="0024515D">
        <w:rPr>
          <w:rFonts w:ascii="Times New Roman" w:hAnsi="Times New Roman" w:cs="Times New Roman"/>
          <w:i/>
          <w:sz w:val="24"/>
          <w:szCs w:val="24"/>
          <w:lang w:val="bg-BG"/>
        </w:rPr>
        <w:t>Настоящият договор се реализира по Договор за безвъзмездна финансова помощ №</w:t>
      </w:r>
      <w:r w:rsidRPr="0024515D">
        <w:rPr>
          <w:rFonts w:ascii="Times New Roman" w:hAnsi="Times New Roman" w:cs="Times New Roman"/>
          <w:i/>
          <w:color w:val="747474"/>
          <w:sz w:val="24"/>
          <w:szCs w:val="24"/>
          <w:shd w:val="clear" w:color="auto" w:fill="FFFFFF"/>
          <w:lang w:val="bg-BG"/>
        </w:rPr>
        <w:t xml:space="preserve"> </w:t>
      </w:r>
      <w:r w:rsidRPr="0024515D">
        <w:rPr>
          <w:rFonts w:ascii="Times New Roman" w:hAnsi="Times New Roman" w:cs="Times New Roman"/>
          <w:i/>
          <w:sz w:val="24"/>
          <w:szCs w:val="24"/>
          <w:shd w:val="clear" w:color="auto" w:fill="FFFFFF"/>
          <w:lang w:val="bg-BG"/>
        </w:rPr>
        <w:t>BG05SFOP001-1.002-0008-C01</w:t>
      </w:r>
      <w:r w:rsidRPr="0024515D">
        <w:rPr>
          <w:rFonts w:ascii="Times New Roman" w:hAnsi="Times New Roman" w:cs="Times New Roman"/>
          <w:i/>
          <w:sz w:val="24"/>
          <w:szCs w:val="24"/>
          <w:lang w:val="bg-BG"/>
        </w:rPr>
        <w:t xml:space="preserve">, в изпълнение на проект „Привеждане на информационните активи на НСИ в съответствие с изискванията на Евростат и миграция към ХЧО“, с финансовата подкрепа на оперативна програма Добро управление, BG05SFOP001-1.002, „Приоритетни проекти в изпълнение на Пътната карта за изпълнение на Стратегията за развитие на електронното управление в Република България за периода 2016-2020 г.“, приоритетна ос Административно обслужване и е-управление. </w:t>
      </w:r>
    </w:p>
    <w:p w14:paraId="2471F610"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42F97ACF"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(1.2) Изпълнителят се задължава да изпълни дейностите по алинея (1.1)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77E93D79" w14:textId="77777777" w:rsidR="00305824" w:rsidRPr="0024515D" w:rsidRDefault="00305824" w:rsidP="00305824">
      <w:pPr>
        <w:spacing w:after="0" w:line="240" w:lineRule="auto"/>
        <w:jc w:val="center"/>
        <w:rPr>
          <w:rFonts w:ascii="Times New Roman" w:eastAsia="Times New Roman" w:hAnsi="Times New Roman" w:cs="Times New Roman"/>
          <w:sz w:val="24"/>
          <w:szCs w:val="24"/>
          <w:lang w:val="bg-BG" w:eastAsia="bg-BG"/>
        </w:rPr>
      </w:pPr>
    </w:p>
    <w:p w14:paraId="49E848D6" w14:textId="77777777" w:rsidR="00305824" w:rsidRPr="0024515D" w:rsidRDefault="00305824" w:rsidP="00305824">
      <w:pPr>
        <w:numPr>
          <w:ilvl w:val="0"/>
          <w:numId w:val="1"/>
        </w:numPr>
        <w:tabs>
          <w:tab w:val="left" w:pos="0"/>
        </w:tabs>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ЦЕНИ И НАЧИН НА ПЛАЩАНЕ</w:t>
      </w:r>
    </w:p>
    <w:p w14:paraId="6F3F1993" w14:textId="77777777" w:rsidR="00305824" w:rsidRPr="0024515D" w:rsidRDefault="00305824" w:rsidP="00305824">
      <w:pPr>
        <w:suppressAutoHyphens/>
        <w:spacing w:after="0" w:line="240" w:lineRule="auto"/>
        <w:jc w:val="center"/>
        <w:rPr>
          <w:rFonts w:ascii="Times New Roman" w:eastAsia="Times New Roman" w:hAnsi="Times New Roman" w:cs="Times New Roman"/>
          <w:b/>
          <w:sz w:val="24"/>
          <w:szCs w:val="24"/>
          <w:lang w:val="bg-BG" w:eastAsia="ar-SA"/>
        </w:rPr>
      </w:pPr>
    </w:p>
    <w:p w14:paraId="62C50274" w14:textId="77777777" w:rsidR="00305824" w:rsidRPr="0024515D" w:rsidRDefault="00305824" w:rsidP="00305824">
      <w:pPr>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2. Цена</w:t>
      </w:r>
    </w:p>
    <w:p w14:paraId="3AFC0544"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7162D578" w14:textId="3125522E"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(2.1) За изпълнението на предмета на Договора, Възложителят се задължава да заплати на Изпълнителя обща цена в размер на [●]лева без ДДС (</w:t>
      </w:r>
      <w:r w:rsidRPr="0024515D">
        <w:rPr>
          <w:rFonts w:ascii="Times New Roman" w:eastAsia="Times New Roman" w:hAnsi="Times New Roman" w:cs="Times New Roman"/>
          <w:i/>
          <w:sz w:val="24"/>
          <w:szCs w:val="24"/>
          <w:lang w:val="bg-BG" w:eastAsia="bg-BG"/>
        </w:rPr>
        <w:t>с думи</w:t>
      </w:r>
      <w:r w:rsidRPr="0024515D">
        <w:rPr>
          <w:rFonts w:ascii="Times New Roman" w:eastAsia="Times New Roman" w:hAnsi="Times New Roman" w:cs="Times New Roman"/>
          <w:sz w:val="24"/>
          <w:szCs w:val="24"/>
          <w:lang w:val="bg-BG" w:eastAsia="bg-BG"/>
        </w:rPr>
        <w:t>: [●]) и [●] лева (</w:t>
      </w:r>
      <w:r w:rsidRPr="0024515D">
        <w:rPr>
          <w:rFonts w:ascii="Times New Roman" w:eastAsia="Times New Roman" w:hAnsi="Times New Roman" w:cs="Times New Roman"/>
          <w:i/>
          <w:sz w:val="24"/>
          <w:szCs w:val="24"/>
          <w:lang w:val="bg-BG" w:eastAsia="bg-BG"/>
        </w:rPr>
        <w:t>с думи</w:t>
      </w:r>
      <w:r w:rsidRPr="0024515D">
        <w:rPr>
          <w:rFonts w:ascii="Times New Roman" w:eastAsia="Times New Roman" w:hAnsi="Times New Roman" w:cs="Times New Roman"/>
          <w:sz w:val="24"/>
          <w:szCs w:val="24"/>
          <w:lang w:val="bg-BG" w:eastAsia="bg-BG"/>
        </w:rPr>
        <w:t xml:space="preserve">: [●] лева) с включен ДДС, съгласно Ценовото му предложение </w:t>
      </w:r>
      <w:r w:rsidRPr="0024515D">
        <w:rPr>
          <w:rFonts w:ascii="Times New Roman" w:eastAsia="Times New Roman" w:hAnsi="Times New Roman" w:cs="Times New Roman"/>
          <w:color w:val="000000"/>
          <w:sz w:val="24"/>
          <w:szCs w:val="24"/>
          <w:lang w:val="bg-BG" w:eastAsia="bg-BG"/>
        </w:rPr>
        <w:t xml:space="preserve">(Приложения № </w:t>
      </w:r>
      <w:r w:rsidRPr="0024515D">
        <w:rPr>
          <w:rFonts w:ascii="Times New Roman" w:eastAsia="Calibri" w:hAnsi="Times New Roman" w:cs="Times New Roman"/>
          <w:sz w:val="24"/>
          <w:szCs w:val="24"/>
          <w:lang w:val="bg-BG"/>
        </w:rPr>
        <w:t>3</w:t>
      </w:r>
      <w:r w:rsidRPr="0024515D">
        <w:rPr>
          <w:rFonts w:ascii="Times New Roman" w:eastAsia="Times New Roman" w:hAnsi="Times New Roman" w:cs="Times New Roman"/>
          <w:color w:val="000000"/>
          <w:sz w:val="24"/>
          <w:szCs w:val="24"/>
          <w:lang w:val="bg-BG" w:eastAsia="bg-BG"/>
        </w:rPr>
        <w:t>)</w:t>
      </w:r>
      <w:r w:rsidRPr="0024515D">
        <w:rPr>
          <w:rFonts w:ascii="Times New Roman" w:eastAsia="Times New Roman" w:hAnsi="Times New Roman" w:cs="Times New Roman"/>
          <w:sz w:val="24"/>
          <w:szCs w:val="24"/>
          <w:lang w:val="bg-BG" w:eastAsia="bg-BG"/>
        </w:rPr>
        <w:t>, неразделна част от настоящия Договор.</w:t>
      </w:r>
    </w:p>
    <w:p w14:paraId="7FCE6C39" w14:textId="77777777" w:rsidR="00BD6F39" w:rsidRPr="0024515D" w:rsidRDefault="00BD6F39" w:rsidP="00305824">
      <w:pPr>
        <w:spacing w:after="0" w:line="240" w:lineRule="auto"/>
        <w:jc w:val="both"/>
        <w:rPr>
          <w:rFonts w:ascii="Times New Roman" w:eastAsia="Times New Roman" w:hAnsi="Times New Roman" w:cs="Times New Roman"/>
          <w:sz w:val="24"/>
          <w:szCs w:val="24"/>
          <w:lang w:val="bg-BG" w:eastAsia="bg-BG"/>
        </w:rPr>
      </w:pPr>
    </w:p>
    <w:p w14:paraId="77F60AF0" w14:textId="677B91B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(2.2) Посочената цена е крайна и включва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и привеждане в работно състояние, готово за приемане и експлоатация,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и консумативи),както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14:paraId="0A920EE6" w14:textId="77777777" w:rsidR="00BD6F39" w:rsidRPr="0024515D" w:rsidRDefault="00BD6F39" w:rsidP="00305824">
      <w:pPr>
        <w:spacing w:after="0" w:line="240" w:lineRule="auto"/>
        <w:jc w:val="both"/>
        <w:rPr>
          <w:rFonts w:ascii="Times New Roman" w:eastAsia="Times New Roman" w:hAnsi="Times New Roman" w:cs="Times New Roman"/>
          <w:sz w:val="24"/>
          <w:szCs w:val="24"/>
          <w:lang w:val="bg-BG" w:eastAsia="bg-BG"/>
        </w:rPr>
      </w:pPr>
    </w:p>
    <w:p w14:paraId="0CA39D21"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(2.3) Посочените в настоящия Договор цени остават непроменени за срока на действието му.</w:t>
      </w:r>
    </w:p>
    <w:p w14:paraId="6AB52DC5" w14:textId="77777777" w:rsidR="00305824" w:rsidRPr="0024515D" w:rsidRDefault="00305824" w:rsidP="00305824">
      <w:pPr>
        <w:spacing w:after="0" w:line="240" w:lineRule="auto"/>
        <w:jc w:val="both"/>
        <w:rPr>
          <w:rFonts w:ascii="Times New Roman" w:eastAsia="Times New Roman" w:hAnsi="Times New Roman" w:cs="Times New Roman"/>
          <w:b/>
          <w:sz w:val="24"/>
          <w:szCs w:val="24"/>
          <w:lang w:val="bg-BG"/>
        </w:rPr>
      </w:pPr>
    </w:p>
    <w:p w14:paraId="43A9C897" w14:textId="77777777" w:rsidR="00305824" w:rsidRPr="0024515D" w:rsidRDefault="00305824" w:rsidP="00305824">
      <w:pPr>
        <w:spacing w:after="0" w:line="240" w:lineRule="auto"/>
        <w:jc w:val="both"/>
        <w:rPr>
          <w:rFonts w:ascii="Times New Roman" w:eastAsia="Times New Roman" w:hAnsi="Times New Roman" w:cs="Times New Roman"/>
          <w:b/>
          <w:sz w:val="24"/>
          <w:szCs w:val="24"/>
          <w:lang w:val="bg-BG"/>
        </w:rPr>
      </w:pPr>
      <w:r w:rsidRPr="0024515D">
        <w:rPr>
          <w:rFonts w:ascii="Times New Roman" w:eastAsia="Times New Roman" w:hAnsi="Times New Roman" w:cs="Times New Roman"/>
          <w:b/>
          <w:sz w:val="24"/>
          <w:szCs w:val="24"/>
          <w:lang w:val="bg-BG"/>
        </w:rPr>
        <w:t>Член 3. Начин на плащане</w:t>
      </w:r>
      <w:r w:rsidRPr="0024515D">
        <w:rPr>
          <w:rFonts w:ascii="Times New Roman" w:eastAsia="Calibri" w:hAnsi="Times New Roman" w:cs="Times New Roman"/>
          <w:b/>
          <w:sz w:val="24"/>
          <w:szCs w:val="24"/>
          <w:vertAlign w:val="superscript"/>
          <w:lang w:val="bg-BG"/>
        </w:rPr>
        <w:footnoteReference w:id="1"/>
      </w:r>
    </w:p>
    <w:p w14:paraId="63812384"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6C3C76E9"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(3.1) Плащанията се извършват в български лева, с платежно нареждане по следната банкова сметка, посочена от Изпълнителя:</w:t>
      </w:r>
      <w:r w:rsidRPr="0024515D">
        <w:rPr>
          <w:rFonts w:ascii="Times New Roman" w:eastAsia="Calibri" w:hAnsi="Times New Roman" w:cs="Times New Roman"/>
          <w:sz w:val="24"/>
          <w:szCs w:val="24"/>
          <w:lang w:val="bg-BG"/>
        </w:rPr>
        <w:t>[</w:t>
      </w:r>
      <w:r w:rsidRPr="0024515D">
        <w:rPr>
          <w:rFonts w:ascii="Times New Roman" w:eastAsia="Calibri" w:hAnsi="Times New Roman" w:cs="Times New Roman"/>
          <w:b/>
          <w:sz w:val="24"/>
          <w:szCs w:val="24"/>
          <w:lang w:val="bg-BG"/>
        </w:rPr>
        <w:t>●</w:t>
      </w:r>
      <w:r w:rsidRPr="0024515D">
        <w:rPr>
          <w:rFonts w:ascii="Times New Roman" w:eastAsia="Calibri" w:hAnsi="Times New Roman" w:cs="Times New Roman"/>
          <w:sz w:val="24"/>
          <w:szCs w:val="24"/>
          <w:lang w:val="bg-BG"/>
        </w:rPr>
        <w:t>].</w:t>
      </w:r>
      <w:r w:rsidRPr="0024515D">
        <w:rPr>
          <w:rFonts w:ascii="Times New Roman" w:eastAsia="Times New Roman" w:hAnsi="Times New Roman" w:cs="Times New Roman"/>
          <w:sz w:val="24"/>
          <w:szCs w:val="24"/>
          <w:lang w:val="bg-BG" w:eastAsia="bg-BG"/>
        </w:rPr>
        <w:t xml:space="preserve"> Изпълнителят е длъжен да уведомява писмено Възложителя за всички последващи промени на банковата му сметка в срок до </w:t>
      </w:r>
      <w:r w:rsidRPr="0024515D">
        <w:rPr>
          <w:rFonts w:ascii="Times New Roman" w:eastAsia="Times New Roman" w:hAnsi="Times New Roman" w:cs="Times New Roman"/>
          <w:sz w:val="24"/>
          <w:szCs w:val="24"/>
          <w:lang w:val="bg-BG"/>
        </w:rPr>
        <w:t>[[…] (</w:t>
      </w:r>
      <w:r w:rsidRPr="0024515D">
        <w:rPr>
          <w:rFonts w:ascii="Times New Roman" w:eastAsia="Times New Roman" w:hAnsi="Times New Roman" w:cs="Times New Roman"/>
          <w:i/>
          <w:sz w:val="24"/>
          <w:szCs w:val="24"/>
          <w:lang w:val="bg-BG"/>
        </w:rPr>
        <w:t>словом</w:t>
      </w:r>
      <w:r w:rsidRPr="0024515D">
        <w:rPr>
          <w:rFonts w:ascii="Times New Roman" w:eastAsia="Times New Roman" w:hAnsi="Times New Roman" w:cs="Times New Roman"/>
          <w:sz w:val="24"/>
          <w:szCs w:val="24"/>
          <w:lang w:val="bg-BG"/>
        </w:rPr>
        <w:t>)] дни</w:t>
      </w:r>
      <w:r w:rsidRPr="0024515D">
        <w:rPr>
          <w:rFonts w:ascii="Times New Roman" w:eastAsia="Times New Roman" w:hAnsi="Times New Roman" w:cs="Times New Roman"/>
          <w:sz w:val="24"/>
          <w:szCs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66AAC16D" w14:textId="77777777" w:rsidR="00305824" w:rsidRPr="0024515D" w:rsidRDefault="00305824" w:rsidP="00305824">
      <w:pPr>
        <w:spacing w:after="0" w:line="240" w:lineRule="auto"/>
        <w:jc w:val="both"/>
        <w:rPr>
          <w:rFonts w:ascii="Times New Roman" w:eastAsia="Times New Roman" w:hAnsi="Times New Roman" w:cs="Times New Roman"/>
          <w:b/>
          <w:sz w:val="24"/>
          <w:szCs w:val="24"/>
          <w:lang w:val="bg-BG" w:eastAsia="bg-BG"/>
        </w:rPr>
      </w:pPr>
    </w:p>
    <w:p w14:paraId="3FCB6B4F" w14:textId="03EF5F02"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(3.2) Възложителят заплаща авансово </w:t>
      </w:r>
      <w:r w:rsidR="00E23DF9">
        <w:rPr>
          <w:rFonts w:ascii="Times New Roman" w:eastAsia="Times New Roman" w:hAnsi="Times New Roman" w:cs="Times New Roman"/>
          <w:sz w:val="24"/>
          <w:szCs w:val="24"/>
          <w:lang w:val="bg-BG" w:eastAsia="bg-BG"/>
        </w:rPr>
        <w:t>3</w:t>
      </w:r>
      <w:r w:rsidR="00E23DF9" w:rsidRPr="0024515D">
        <w:rPr>
          <w:rFonts w:ascii="Times New Roman" w:eastAsia="Times New Roman" w:hAnsi="Times New Roman" w:cs="Times New Roman"/>
          <w:sz w:val="24"/>
          <w:szCs w:val="24"/>
          <w:lang w:val="bg-BG" w:eastAsia="bg-BG"/>
        </w:rPr>
        <w:t xml:space="preserve">0 </w:t>
      </w:r>
      <w:r w:rsidRPr="0024515D">
        <w:rPr>
          <w:rFonts w:ascii="Times New Roman" w:eastAsia="Times New Roman" w:hAnsi="Times New Roman" w:cs="Times New Roman"/>
          <w:sz w:val="24"/>
          <w:szCs w:val="24"/>
          <w:lang w:val="bg-BG" w:eastAsia="bg-BG"/>
        </w:rPr>
        <w:t>% (</w:t>
      </w:r>
      <w:r w:rsidR="00E23DF9">
        <w:rPr>
          <w:rFonts w:ascii="Times New Roman" w:eastAsia="Times New Roman" w:hAnsi="Times New Roman" w:cs="Times New Roman"/>
          <w:i/>
          <w:sz w:val="24"/>
          <w:szCs w:val="24"/>
          <w:lang w:val="bg-BG" w:eastAsia="bg-BG"/>
        </w:rPr>
        <w:t>тридесет</w:t>
      </w:r>
      <w:r w:rsidR="00E23DF9" w:rsidRPr="0024515D">
        <w:rPr>
          <w:rFonts w:ascii="Times New Roman" w:eastAsia="Times New Roman" w:hAnsi="Times New Roman" w:cs="Times New Roman"/>
          <w:i/>
          <w:sz w:val="24"/>
          <w:szCs w:val="24"/>
          <w:lang w:val="bg-BG" w:eastAsia="bg-BG"/>
        </w:rPr>
        <w:t xml:space="preserve"> </w:t>
      </w:r>
      <w:r w:rsidRPr="0024515D">
        <w:rPr>
          <w:rFonts w:ascii="Times New Roman" w:eastAsia="Times New Roman" w:hAnsi="Times New Roman" w:cs="Times New Roman"/>
          <w:i/>
          <w:sz w:val="24"/>
          <w:szCs w:val="24"/>
          <w:lang w:val="bg-BG" w:eastAsia="bg-BG"/>
        </w:rPr>
        <w:t>процента)</w:t>
      </w:r>
      <w:r w:rsidRPr="0024515D">
        <w:rPr>
          <w:rFonts w:ascii="Times New Roman" w:eastAsia="Times New Roman" w:hAnsi="Times New Roman" w:cs="Times New Roman"/>
          <w:sz w:val="24"/>
          <w:szCs w:val="24"/>
          <w:lang w:val="bg-BG" w:eastAsia="bg-BG"/>
        </w:rPr>
        <w:t xml:space="preserve"> от цената по алинея (2.1) в срок от </w:t>
      </w:r>
      <w:r w:rsidR="002B5383">
        <w:rPr>
          <w:rFonts w:ascii="Times New Roman" w:eastAsia="Times New Roman" w:hAnsi="Times New Roman" w:cs="Times New Roman"/>
          <w:sz w:val="24"/>
          <w:szCs w:val="24"/>
          <w:lang w:val="bg-BG" w:eastAsia="bg-BG"/>
        </w:rPr>
        <w:t>30</w:t>
      </w:r>
      <w:r w:rsidR="002B5383" w:rsidRPr="0024515D">
        <w:rPr>
          <w:rFonts w:ascii="Times New Roman" w:eastAsia="Times New Roman" w:hAnsi="Times New Roman" w:cs="Times New Roman"/>
          <w:sz w:val="24"/>
          <w:szCs w:val="24"/>
          <w:lang w:val="bg-BG" w:eastAsia="bg-BG"/>
        </w:rPr>
        <w:t xml:space="preserve"> </w:t>
      </w:r>
      <w:r w:rsidRPr="0024515D">
        <w:rPr>
          <w:rFonts w:ascii="Times New Roman" w:eastAsia="Times New Roman" w:hAnsi="Times New Roman" w:cs="Times New Roman"/>
          <w:sz w:val="24"/>
          <w:szCs w:val="24"/>
          <w:lang w:val="bg-BG" w:eastAsia="bg-BG"/>
        </w:rPr>
        <w:t>(</w:t>
      </w:r>
      <w:r w:rsidR="002B5383">
        <w:rPr>
          <w:rFonts w:ascii="Times New Roman" w:eastAsia="Times New Roman" w:hAnsi="Times New Roman" w:cs="Times New Roman"/>
          <w:sz w:val="24"/>
          <w:szCs w:val="24"/>
          <w:lang w:val="bg-BG" w:eastAsia="bg-BG"/>
        </w:rPr>
        <w:t>три</w:t>
      </w:r>
      <w:r w:rsidR="002B5383" w:rsidRPr="0024515D">
        <w:rPr>
          <w:rFonts w:ascii="Times New Roman" w:eastAsia="Times New Roman" w:hAnsi="Times New Roman" w:cs="Times New Roman"/>
          <w:sz w:val="24"/>
          <w:szCs w:val="24"/>
          <w:lang w:val="bg-BG" w:eastAsia="bg-BG"/>
        </w:rPr>
        <w:t>десет</w:t>
      </w:r>
      <w:r w:rsidRPr="0024515D">
        <w:rPr>
          <w:rFonts w:ascii="Times New Roman" w:eastAsia="Times New Roman" w:hAnsi="Times New Roman" w:cs="Times New Roman"/>
          <w:sz w:val="24"/>
          <w:szCs w:val="24"/>
          <w:lang w:val="bg-BG" w:eastAsia="bg-BG"/>
        </w:rPr>
        <w:t xml:space="preserve">) дни от подписване на настоящия Договор и предоставяне от Изпълнителя на </w:t>
      </w:r>
      <w:r w:rsidRPr="0024515D">
        <w:rPr>
          <w:rFonts w:ascii="Times New Roman" w:eastAsia="Times New Roman" w:hAnsi="Times New Roman" w:cs="Times New Roman"/>
          <w:sz w:val="24"/>
          <w:szCs w:val="24"/>
          <w:lang w:val="bg-BG" w:eastAsia="bg-BG"/>
        </w:rPr>
        <w:lastRenderedPageBreak/>
        <w:t xml:space="preserve">Възложителя на фактура, както и </w:t>
      </w:r>
      <w:r w:rsidRPr="0024515D">
        <w:rPr>
          <w:rFonts w:ascii="Times New Roman" w:eastAsia="Times New Roman" w:hAnsi="Times New Roman" w:cs="Times New Roman"/>
          <w:b/>
          <w:sz w:val="24"/>
          <w:szCs w:val="24"/>
          <w:lang w:val="bg-BG" w:eastAsia="bg-BG"/>
        </w:rPr>
        <w:t>гаранция, обезпечаваща 100% от авансовото плащане</w:t>
      </w:r>
      <w:r w:rsidRPr="0024515D">
        <w:rPr>
          <w:rFonts w:ascii="Times New Roman" w:eastAsia="Times New Roman" w:hAnsi="Times New Roman" w:cs="Times New Roman"/>
          <w:sz w:val="24"/>
          <w:szCs w:val="24"/>
          <w:lang w:val="bg-BG" w:eastAsia="bg-BG"/>
        </w:rPr>
        <w:t xml:space="preserve"> или сумата от [●] ([●]) лева, в една от формите, посочени в член 11 от Договора. Авансът се счита за окончателно усвоен след </w:t>
      </w:r>
      <w:r w:rsidRPr="0024515D">
        <w:rPr>
          <w:rFonts w:ascii="Times New Roman" w:eastAsia="Times New Roman" w:hAnsi="Times New Roman" w:cs="Times New Roman"/>
          <w:sz w:val="24"/>
          <w:szCs w:val="24"/>
          <w:lang w:val="bg-BG"/>
        </w:rPr>
        <w:t>подписване Окончателния приемо-предавателен протокол по договора</w:t>
      </w:r>
      <w:r w:rsidRPr="0024515D">
        <w:rPr>
          <w:rFonts w:ascii="Times New Roman" w:eastAsia="Times New Roman" w:hAnsi="Times New Roman" w:cs="Times New Roman"/>
          <w:sz w:val="24"/>
          <w:szCs w:val="24"/>
          <w:lang w:val="bg-BG" w:eastAsia="bg-BG"/>
        </w:rPr>
        <w:t xml:space="preserve">. Гаранцията, обезпечаваща авансовото плащане се освобождава окончателно в срок до </w:t>
      </w:r>
      <w:r w:rsidRPr="0024515D">
        <w:rPr>
          <w:rFonts w:ascii="Times New Roman" w:eastAsia="Times New Roman" w:hAnsi="Times New Roman" w:cs="Times New Roman"/>
          <w:sz w:val="24"/>
          <w:szCs w:val="24"/>
          <w:lang w:val="bg-BG"/>
        </w:rPr>
        <w:t>5 (</w:t>
      </w:r>
      <w:r w:rsidRPr="0024515D">
        <w:rPr>
          <w:rFonts w:ascii="Times New Roman" w:eastAsia="Times New Roman" w:hAnsi="Times New Roman" w:cs="Times New Roman"/>
          <w:i/>
          <w:sz w:val="24"/>
          <w:szCs w:val="24"/>
          <w:lang w:val="bg-BG"/>
        </w:rPr>
        <w:t>пет</w:t>
      </w:r>
      <w:r w:rsidRPr="0024515D">
        <w:rPr>
          <w:rFonts w:ascii="Times New Roman" w:eastAsia="Times New Roman" w:hAnsi="Times New Roman" w:cs="Times New Roman"/>
          <w:sz w:val="24"/>
          <w:szCs w:val="24"/>
          <w:lang w:val="bg-BG"/>
        </w:rPr>
        <w:t xml:space="preserve">) дни </w:t>
      </w:r>
      <w:r w:rsidRPr="0024515D">
        <w:rPr>
          <w:rFonts w:ascii="Times New Roman" w:eastAsia="Times New Roman" w:hAnsi="Times New Roman" w:cs="Times New Roman"/>
          <w:sz w:val="24"/>
          <w:szCs w:val="24"/>
          <w:lang w:val="bg-BG" w:eastAsia="bg-BG"/>
        </w:rPr>
        <w:t xml:space="preserve">след връщане или окончателно усвояване на аванса. </w:t>
      </w:r>
    </w:p>
    <w:p w14:paraId="79E08113" w14:textId="77777777" w:rsidR="00305824" w:rsidRPr="0024515D" w:rsidRDefault="00305824" w:rsidP="00305824">
      <w:pPr>
        <w:spacing w:after="0" w:line="240" w:lineRule="auto"/>
        <w:ind w:left="567"/>
        <w:contextualSpacing/>
        <w:jc w:val="both"/>
        <w:rPr>
          <w:rFonts w:ascii="Times New Roman" w:eastAsia="Times New Roman" w:hAnsi="Times New Roman" w:cs="Times New Roman"/>
          <w:sz w:val="24"/>
          <w:szCs w:val="24"/>
          <w:lang w:val="bg-BG" w:eastAsia="bg-BG"/>
        </w:rPr>
      </w:pPr>
    </w:p>
    <w:p w14:paraId="34C4ABC4" w14:textId="77777777" w:rsidR="00305824" w:rsidRPr="0024515D" w:rsidRDefault="00305824" w:rsidP="00305824">
      <w:pPr>
        <w:spacing w:after="0" w:line="240" w:lineRule="auto"/>
        <w:contextualSpacing/>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eastAsia="bg-BG"/>
        </w:rPr>
        <w:t xml:space="preserve">(3.3) Възложителят заплаща остатъчната сума от цената по алинея (2.1) в размер на [●] (с </w:t>
      </w:r>
      <w:r w:rsidRPr="0024515D">
        <w:rPr>
          <w:rFonts w:ascii="Times New Roman" w:eastAsia="Times New Roman" w:hAnsi="Times New Roman" w:cs="Times New Roman"/>
          <w:i/>
          <w:sz w:val="24"/>
          <w:szCs w:val="24"/>
          <w:lang w:val="bg-BG" w:eastAsia="bg-BG"/>
        </w:rPr>
        <w:t>думи</w:t>
      </w:r>
      <w:r w:rsidRPr="0024515D">
        <w:rPr>
          <w:rFonts w:ascii="Times New Roman" w:eastAsia="Times New Roman" w:hAnsi="Times New Roman" w:cs="Times New Roman"/>
          <w:sz w:val="24"/>
          <w:szCs w:val="24"/>
          <w:lang w:val="bg-BG" w:eastAsia="bg-BG"/>
        </w:rPr>
        <w:t>: [●]) както следва:</w:t>
      </w:r>
    </w:p>
    <w:p w14:paraId="77FE4D66" w14:textId="0A87FBAD" w:rsidR="00305824" w:rsidRDefault="00305824" w:rsidP="00305824">
      <w:pPr>
        <w:numPr>
          <w:ilvl w:val="0"/>
          <w:numId w:val="6"/>
        </w:numPr>
        <w:spacing w:before="40" w:after="0" w:line="240" w:lineRule="auto"/>
        <w:jc w:val="both"/>
        <w:outlineLvl w:val="1"/>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Междинно плащане в размер на </w:t>
      </w:r>
      <w:r w:rsidR="006F438A">
        <w:rPr>
          <w:rFonts w:ascii="Times New Roman" w:eastAsia="Times New Roman" w:hAnsi="Times New Roman" w:cs="Times New Roman"/>
          <w:sz w:val="24"/>
          <w:szCs w:val="24"/>
          <w:lang w:val="bg-BG" w:eastAsia="bg-BG"/>
        </w:rPr>
        <w:t>3</w:t>
      </w:r>
      <w:r w:rsidR="006F438A" w:rsidRPr="0024515D">
        <w:rPr>
          <w:rFonts w:ascii="Times New Roman" w:eastAsia="Times New Roman" w:hAnsi="Times New Roman" w:cs="Times New Roman"/>
          <w:sz w:val="24"/>
          <w:szCs w:val="24"/>
          <w:lang w:val="bg-BG" w:eastAsia="bg-BG"/>
        </w:rPr>
        <w:t xml:space="preserve">0 </w:t>
      </w:r>
      <w:r w:rsidRPr="0024515D">
        <w:rPr>
          <w:rFonts w:ascii="Times New Roman" w:eastAsia="Times New Roman" w:hAnsi="Times New Roman" w:cs="Times New Roman"/>
          <w:sz w:val="24"/>
          <w:szCs w:val="24"/>
          <w:lang w:val="bg-BG" w:eastAsia="bg-BG"/>
        </w:rPr>
        <w:t xml:space="preserve">% </w:t>
      </w:r>
      <w:r w:rsidR="006F438A" w:rsidRPr="0024515D">
        <w:rPr>
          <w:rFonts w:ascii="Times New Roman" w:eastAsia="Times New Roman" w:hAnsi="Times New Roman" w:cs="Times New Roman"/>
          <w:sz w:val="24"/>
          <w:szCs w:val="24"/>
          <w:lang w:val="bg-BG" w:eastAsia="bg-BG"/>
        </w:rPr>
        <w:t>(</w:t>
      </w:r>
      <w:r w:rsidR="006F438A">
        <w:rPr>
          <w:rFonts w:ascii="Times New Roman" w:eastAsia="Times New Roman" w:hAnsi="Times New Roman" w:cs="Times New Roman"/>
          <w:i/>
          <w:sz w:val="24"/>
          <w:szCs w:val="24"/>
          <w:lang w:val="bg-BG" w:eastAsia="bg-BG"/>
        </w:rPr>
        <w:t>тридесет</w:t>
      </w:r>
      <w:r w:rsidR="006F438A" w:rsidRPr="0024515D">
        <w:rPr>
          <w:rFonts w:ascii="Times New Roman" w:eastAsia="Times New Roman" w:hAnsi="Times New Roman" w:cs="Times New Roman"/>
          <w:i/>
          <w:sz w:val="24"/>
          <w:szCs w:val="24"/>
          <w:lang w:val="bg-BG" w:eastAsia="bg-BG"/>
        </w:rPr>
        <w:t xml:space="preserve"> процента)</w:t>
      </w:r>
      <w:r w:rsidR="006F438A" w:rsidRPr="0024515D">
        <w:rPr>
          <w:rFonts w:ascii="Times New Roman" w:eastAsia="Times New Roman" w:hAnsi="Times New Roman" w:cs="Times New Roman"/>
          <w:sz w:val="24"/>
          <w:szCs w:val="24"/>
          <w:lang w:val="bg-BG" w:eastAsia="bg-BG"/>
        </w:rPr>
        <w:t xml:space="preserve"> </w:t>
      </w:r>
      <w:r w:rsidRPr="0024515D">
        <w:rPr>
          <w:rFonts w:ascii="Times New Roman" w:eastAsia="Times New Roman" w:hAnsi="Times New Roman" w:cs="Times New Roman"/>
          <w:sz w:val="24"/>
          <w:szCs w:val="24"/>
          <w:lang w:val="bg-BG" w:eastAsia="bg-BG"/>
        </w:rPr>
        <w:t>от цената по ал. (2.1.) – в срок до 30 (тридесет) дни от датата на подписване на приемо-предавателен протокол за доставка на оборудването и софтуерните решения</w:t>
      </w:r>
      <w:r w:rsidR="00E23DF9">
        <w:rPr>
          <w:rFonts w:ascii="Times New Roman" w:eastAsia="Times New Roman" w:hAnsi="Times New Roman" w:cs="Times New Roman"/>
          <w:sz w:val="24"/>
          <w:szCs w:val="24"/>
          <w:lang w:val="bg-BG" w:eastAsia="bg-BG"/>
        </w:rPr>
        <w:t>,</w:t>
      </w:r>
      <w:r w:rsidR="00E23DF9" w:rsidRPr="00E23DF9">
        <w:rPr>
          <w:rFonts w:ascii="Times New Roman" w:eastAsia="Times New Roman" w:hAnsi="Times New Roman" w:cs="Times New Roman"/>
          <w:sz w:val="24"/>
          <w:szCs w:val="24"/>
          <w:lang w:val="bg-BG" w:eastAsia="bg-BG"/>
        </w:rPr>
        <w:t xml:space="preserve"> </w:t>
      </w:r>
      <w:r w:rsidR="00E23DF9" w:rsidRPr="0024515D">
        <w:rPr>
          <w:rFonts w:ascii="Times New Roman" w:eastAsia="Times New Roman" w:hAnsi="Times New Roman" w:cs="Times New Roman"/>
          <w:sz w:val="24"/>
          <w:szCs w:val="24"/>
          <w:lang w:val="bg-BG" w:eastAsia="bg-BG"/>
        </w:rPr>
        <w:t>и представена фактура</w:t>
      </w:r>
      <w:r w:rsidRPr="0024515D">
        <w:rPr>
          <w:rFonts w:ascii="Times New Roman" w:eastAsia="Times New Roman" w:hAnsi="Times New Roman" w:cs="Times New Roman"/>
          <w:sz w:val="24"/>
          <w:szCs w:val="24"/>
          <w:lang w:val="bg-BG" w:eastAsia="bg-BG"/>
        </w:rPr>
        <w:t>.</w:t>
      </w:r>
    </w:p>
    <w:p w14:paraId="39DB5526" w14:textId="78950F22" w:rsidR="006F438A" w:rsidRPr="0024515D" w:rsidRDefault="00E23DF9" w:rsidP="00305824">
      <w:pPr>
        <w:numPr>
          <w:ilvl w:val="0"/>
          <w:numId w:val="6"/>
        </w:numPr>
        <w:spacing w:before="40" w:after="0" w:line="240" w:lineRule="auto"/>
        <w:jc w:val="both"/>
        <w:outlineLvl w:val="1"/>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Междинно плащане в размер на </w:t>
      </w:r>
      <w:r>
        <w:rPr>
          <w:rFonts w:ascii="Times New Roman" w:eastAsia="Times New Roman" w:hAnsi="Times New Roman" w:cs="Times New Roman"/>
          <w:sz w:val="24"/>
          <w:szCs w:val="24"/>
          <w:lang w:val="bg-BG" w:eastAsia="bg-BG"/>
        </w:rPr>
        <w:t>3</w:t>
      </w:r>
      <w:r w:rsidRPr="0024515D">
        <w:rPr>
          <w:rFonts w:ascii="Times New Roman" w:eastAsia="Times New Roman" w:hAnsi="Times New Roman" w:cs="Times New Roman"/>
          <w:sz w:val="24"/>
          <w:szCs w:val="24"/>
          <w:lang w:val="bg-BG" w:eastAsia="bg-BG"/>
        </w:rPr>
        <w:t>0 % (</w:t>
      </w:r>
      <w:r>
        <w:rPr>
          <w:rFonts w:ascii="Times New Roman" w:eastAsia="Times New Roman" w:hAnsi="Times New Roman" w:cs="Times New Roman"/>
          <w:i/>
          <w:sz w:val="24"/>
          <w:szCs w:val="24"/>
          <w:lang w:val="bg-BG" w:eastAsia="bg-BG"/>
        </w:rPr>
        <w:t>тридесет</w:t>
      </w:r>
      <w:r w:rsidRPr="0024515D">
        <w:rPr>
          <w:rFonts w:ascii="Times New Roman" w:eastAsia="Times New Roman" w:hAnsi="Times New Roman" w:cs="Times New Roman"/>
          <w:i/>
          <w:sz w:val="24"/>
          <w:szCs w:val="24"/>
          <w:lang w:val="bg-BG" w:eastAsia="bg-BG"/>
        </w:rPr>
        <w:t xml:space="preserve"> процента)</w:t>
      </w:r>
      <w:r w:rsidRPr="0024515D">
        <w:rPr>
          <w:rFonts w:ascii="Times New Roman" w:eastAsia="Times New Roman" w:hAnsi="Times New Roman" w:cs="Times New Roman"/>
          <w:sz w:val="24"/>
          <w:szCs w:val="24"/>
          <w:lang w:val="bg-BG" w:eastAsia="bg-BG"/>
        </w:rPr>
        <w:t xml:space="preserve"> от цената по ал. (2.1.) – в срок до 30 (тридесет) дни от датата на подписване на протокол за </w:t>
      </w:r>
      <w:r w:rsidRPr="00AA1E1E">
        <w:rPr>
          <w:rFonts w:ascii="Times New Roman" w:eastAsia="Times New Roman" w:hAnsi="Times New Roman" w:cs="Times New Roman"/>
          <w:sz w:val="24"/>
          <w:szCs w:val="24"/>
          <w:lang w:val="bg-BG"/>
        </w:rPr>
        <w:t>монтаж</w:t>
      </w:r>
      <w:r w:rsidRPr="0024515D">
        <w:rPr>
          <w:rFonts w:ascii="Times New Roman" w:hAnsi="Times New Roman" w:cs="Times New Roman"/>
          <w:sz w:val="24"/>
          <w:szCs w:val="24"/>
          <w:lang w:val="bg-BG"/>
        </w:rPr>
        <w:t xml:space="preserve"> </w:t>
      </w:r>
      <w:r w:rsidR="002B5383">
        <w:rPr>
          <w:rFonts w:ascii="Times New Roman" w:hAnsi="Times New Roman" w:cs="Times New Roman"/>
          <w:sz w:val="24"/>
          <w:szCs w:val="24"/>
          <w:lang w:val="bg-BG"/>
        </w:rPr>
        <w:t xml:space="preserve">и конфигурация </w:t>
      </w:r>
      <w:r w:rsidRPr="0024515D">
        <w:rPr>
          <w:rFonts w:ascii="Times New Roman" w:hAnsi="Times New Roman" w:cs="Times New Roman"/>
          <w:sz w:val="24"/>
          <w:szCs w:val="24"/>
          <w:lang w:val="bg-BG"/>
        </w:rPr>
        <w:t>на хардуерно и комуникационно оборудване</w:t>
      </w:r>
      <w:r w:rsidR="002B5383">
        <w:rPr>
          <w:rFonts w:ascii="Times New Roman" w:hAnsi="Times New Roman" w:cs="Times New Roman"/>
          <w:sz w:val="24"/>
          <w:szCs w:val="24"/>
          <w:lang w:val="bg-BG"/>
        </w:rPr>
        <w:t>,</w:t>
      </w:r>
      <w:r w:rsidRPr="0024515D">
        <w:rPr>
          <w:rFonts w:ascii="Times New Roman" w:hAnsi="Times New Roman" w:cs="Times New Roman"/>
          <w:sz w:val="24"/>
          <w:szCs w:val="24"/>
          <w:lang w:val="bg-BG"/>
        </w:rPr>
        <w:t xml:space="preserve"> </w:t>
      </w:r>
      <w:r w:rsidR="002B5383">
        <w:rPr>
          <w:rFonts w:ascii="Times New Roman" w:hAnsi="Times New Roman" w:cs="Times New Roman"/>
          <w:sz w:val="24"/>
          <w:szCs w:val="24"/>
        </w:rPr>
        <w:t xml:space="preserve">и </w:t>
      </w:r>
      <w:r>
        <w:rPr>
          <w:rFonts w:ascii="Times New Roman" w:eastAsia="Times New Roman" w:hAnsi="Times New Roman" w:cs="Times New Roman"/>
          <w:sz w:val="24"/>
          <w:szCs w:val="24"/>
          <w:lang w:val="bg-BG" w:eastAsia="bg-BG"/>
        </w:rPr>
        <w:t>инсталиране и конфигуриране на</w:t>
      </w:r>
      <w:r w:rsidRPr="0024515D">
        <w:rPr>
          <w:rFonts w:ascii="Times New Roman" w:eastAsia="Times New Roman" w:hAnsi="Times New Roman" w:cs="Times New Roman"/>
          <w:sz w:val="24"/>
          <w:szCs w:val="24"/>
          <w:lang w:val="bg-BG" w:eastAsia="bg-BG"/>
        </w:rPr>
        <w:t xml:space="preserve"> софтуерните решения</w:t>
      </w:r>
      <w:r>
        <w:rPr>
          <w:rFonts w:ascii="Times New Roman" w:eastAsia="Times New Roman" w:hAnsi="Times New Roman" w:cs="Times New Roman"/>
          <w:sz w:val="24"/>
          <w:szCs w:val="24"/>
          <w:lang w:val="bg-BG" w:eastAsia="bg-BG"/>
        </w:rPr>
        <w:t>,</w:t>
      </w:r>
      <w:r w:rsidRPr="00E23DF9">
        <w:rPr>
          <w:rFonts w:ascii="Times New Roman" w:eastAsia="Times New Roman" w:hAnsi="Times New Roman" w:cs="Times New Roman"/>
          <w:sz w:val="24"/>
          <w:szCs w:val="24"/>
          <w:lang w:val="bg-BG" w:eastAsia="bg-BG"/>
        </w:rPr>
        <w:t xml:space="preserve"> </w:t>
      </w:r>
      <w:r w:rsidRPr="0024515D">
        <w:rPr>
          <w:rFonts w:ascii="Times New Roman" w:eastAsia="Times New Roman" w:hAnsi="Times New Roman" w:cs="Times New Roman"/>
          <w:sz w:val="24"/>
          <w:szCs w:val="24"/>
          <w:lang w:val="bg-BG" w:eastAsia="bg-BG"/>
        </w:rPr>
        <w:t>и представена фактура.</w:t>
      </w:r>
    </w:p>
    <w:p w14:paraId="71EC4208" w14:textId="06AC0304" w:rsidR="00305824" w:rsidRPr="0024515D" w:rsidRDefault="00305824" w:rsidP="00305824">
      <w:pPr>
        <w:numPr>
          <w:ilvl w:val="0"/>
          <w:numId w:val="6"/>
        </w:numPr>
        <w:spacing w:before="40" w:after="0" w:line="240" w:lineRule="auto"/>
        <w:jc w:val="both"/>
        <w:outlineLvl w:val="1"/>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Окончателно плащане в размер на </w:t>
      </w:r>
      <w:r w:rsidR="00E23DF9">
        <w:rPr>
          <w:rFonts w:ascii="Times New Roman" w:eastAsia="Times New Roman" w:hAnsi="Times New Roman" w:cs="Times New Roman"/>
          <w:sz w:val="24"/>
          <w:szCs w:val="24"/>
          <w:lang w:val="bg-BG" w:eastAsia="bg-BG"/>
        </w:rPr>
        <w:t>1</w:t>
      </w:r>
      <w:r w:rsidR="00E23DF9" w:rsidRPr="0024515D">
        <w:rPr>
          <w:rFonts w:ascii="Times New Roman" w:eastAsia="Times New Roman" w:hAnsi="Times New Roman" w:cs="Times New Roman"/>
          <w:sz w:val="24"/>
          <w:szCs w:val="24"/>
          <w:lang w:val="bg-BG" w:eastAsia="bg-BG"/>
        </w:rPr>
        <w:t xml:space="preserve">0 </w:t>
      </w:r>
      <w:r w:rsidRPr="0024515D">
        <w:rPr>
          <w:rFonts w:ascii="Times New Roman" w:eastAsia="Times New Roman" w:hAnsi="Times New Roman" w:cs="Times New Roman"/>
          <w:sz w:val="24"/>
          <w:szCs w:val="24"/>
          <w:lang w:val="bg-BG" w:eastAsia="bg-BG"/>
        </w:rPr>
        <w:t>%</w:t>
      </w:r>
      <w:r w:rsidR="00E23DF9">
        <w:rPr>
          <w:rFonts w:ascii="Times New Roman" w:eastAsia="Times New Roman" w:hAnsi="Times New Roman" w:cs="Times New Roman"/>
          <w:sz w:val="24"/>
          <w:szCs w:val="24"/>
          <w:lang w:val="bg-BG" w:eastAsia="bg-BG"/>
        </w:rPr>
        <w:t xml:space="preserve"> </w:t>
      </w:r>
      <w:r w:rsidR="00E23DF9" w:rsidRPr="0024515D">
        <w:rPr>
          <w:rFonts w:ascii="Times New Roman" w:eastAsia="Times New Roman" w:hAnsi="Times New Roman" w:cs="Times New Roman"/>
          <w:sz w:val="24"/>
          <w:szCs w:val="24"/>
          <w:lang w:val="bg-BG" w:eastAsia="bg-BG"/>
        </w:rPr>
        <w:t>(</w:t>
      </w:r>
      <w:r w:rsidR="00E23DF9">
        <w:rPr>
          <w:rFonts w:ascii="Times New Roman" w:eastAsia="Times New Roman" w:hAnsi="Times New Roman" w:cs="Times New Roman"/>
          <w:i/>
          <w:sz w:val="24"/>
          <w:szCs w:val="24"/>
          <w:lang w:val="bg-BG" w:eastAsia="bg-BG"/>
        </w:rPr>
        <w:t>десет</w:t>
      </w:r>
      <w:r w:rsidR="00E23DF9" w:rsidRPr="0024515D">
        <w:rPr>
          <w:rFonts w:ascii="Times New Roman" w:eastAsia="Times New Roman" w:hAnsi="Times New Roman" w:cs="Times New Roman"/>
          <w:i/>
          <w:sz w:val="24"/>
          <w:szCs w:val="24"/>
          <w:lang w:val="bg-BG" w:eastAsia="bg-BG"/>
        </w:rPr>
        <w:t xml:space="preserve"> процента)</w:t>
      </w:r>
      <w:r w:rsidR="00E23DF9" w:rsidRPr="0024515D">
        <w:rPr>
          <w:rFonts w:ascii="Times New Roman" w:eastAsia="Times New Roman" w:hAnsi="Times New Roman" w:cs="Times New Roman"/>
          <w:sz w:val="24"/>
          <w:szCs w:val="24"/>
          <w:lang w:val="bg-BG" w:eastAsia="bg-BG"/>
        </w:rPr>
        <w:t xml:space="preserve"> </w:t>
      </w:r>
      <w:r w:rsidRPr="0024515D">
        <w:rPr>
          <w:rFonts w:ascii="Times New Roman" w:eastAsia="Times New Roman" w:hAnsi="Times New Roman" w:cs="Times New Roman"/>
          <w:sz w:val="24"/>
          <w:szCs w:val="24"/>
          <w:lang w:val="bg-BG" w:eastAsia="bg-BG"/>
        </w:rPr>
        <w:t>от цената по ал. (2.1) – в срок до 30 (тридесет) дни от датата на подписване на приемо-предавателен протокол за приемане на изпълнението на услугите по настоящия договор и срещу представена оригинална фактура с приспаднат</w:t>
      </w:r>
      <w:r w:rsidR="000F2803">
        <w:rPr>
          <w:rFonts w:ascii="Times New Roman" w:eastAsia="Times New Roman" w:hAnsi="Times New Roman" w:cs="Times New Roman"/>
          <w:sz w:val="24"/>
          <w:szCs w:val="24"/>
          <w:lang w:val="bg-BG" w:eastAsia="bg-BG"/>
        </w:rPr>
        <w:t>и</w:t>
      </w:r>
      <w:r w:rsidRPr="0024515D">
        <w:rPr>
          <w:rFonts w:ascii="Times New Roman" w:eastAsia="Times New Roman" w:hAnsi="Times New Roman" w:cs="Times New Roman"/>
          <w:sz w:val="24"/>
          <w:szCs w:val="24"/>
          <w:lang w:val="bg-BG" w:eastAsia="bg-BG"/>
        </w:rPr>
        <w:t xml:space="preserve"> аванс</w:t>
      </w:r>
      <w:r w:rsidR="000F2803">
        <w:rPr>
          <w:rFonts w:ascii="Times New Roman" w:eastAsia="Times New Roman" w:hAnsi="Times New Roman" w:cs="Times New Roman"/>
          <w:sz w:val="24"/>
          <w:szCs w:val="24"/>
          <w:lang w:val="bg-BG" w:eastAsia="bg-BG"/>
        </w:rPr>
        <w:t>ови плащания</w:t>
      </w:r>
      <w:r w:rsidRPr="0024515D">
        <w:rPr>
          <w:rFonts w:ascii="Times New Roman" w:eastAsia="Times New Roman" w:hAnsi="Times New Roman" w:cs="Times New Roman"/>
          <w:sz w:val="24"/>
          <w:szCs w:val="24"/>
          <w:lang w:val="bg-BG" w:eastAsia="bg-BG"/>
        </w:rPr>
        <w:t>.</w:t>
      </w:r>
    </w:p>
    <w:p w14:paraId="0FAE100A" w14:textId="77777777" w:rsidR="00305824" w:rsidRPr="0024515D" w:rsidRDefault="00305824" w:rsidP="00305824">
      <w:pPr>
        <w:spacing w:after="0" w:line="240" w:lineRule="auto"/>
        <w:jc w:val="center"/>
        <w:rPr>
          <w:rFonts w:ascii="Times New Roman" w:eastAsia="Times New Roman" w:hAnsi="Times New Roman" w:cs="Times New Roman"/>
          <w:b/>
          <w:sz w:val="24"/>
          <w:szCs w:val="24"/>
          <w:lang w:val="bg-BG" w:eastAsia="bg-BG"/>
        </w:rPr>
      </w:pPr>
    </w:p>
    <w:p w14:paraId="23AA0F19" w14:textId="77777777" w:rsidR="00305824" w:rsidRPr="0024515D" w:rsidRDefault="00305824" w:rsidP="00305824">
      <w:pPr>
        <w:numPr>
          <w:ilvl w:val="0"/>
          <w:numId w:val="1"/>
        </w:numPr>
        <w:tabs>
          <w:tab w:val="left" w:pos="0"/>
        </w:tabs>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СРОКОВЕ. МЯСТО И УСЛОВИЯ НА ДОСТАВКА. ПРЕМИНАВАНЕ НА СОБСТВЕНОСТТА И РИСКА</w:t>
      </w:r>
    </w:p>
    <w:p w14:paraId="4E120627" w14:textId="77777777" w:rsidR="00305824" w:rsidRPr="0024515D" w:rsidRDefault="00305824" w:rsidP="00305824">
      <w:pPr>
        <w:suppressAutoHyphens/>
        <w:spacing w:after="0" w:line="240" w:lineRule="auto"/>
        <w:jc w:val="center"/>
        <w:rPr>
          <w:rFonts w:ascii="Times New Roman" w:eastAsia="Times New Roman" w:hAnsi="Times New Roman" w:cs="Times New Roman"/>
          <w:b/>
          <w:sz w:val="24"/>
          <w:szCs w:val="24"/>
          <w:lang w:val="bg-BG" w:eastAsia="ar-SA"/>
        </w:rPr>
      </w:pPr>
    </w:p>
    <w:p w14:paraId="2482D85E" w14:textId="77777777" w:rsidR="00305824" w:rsidRPr="0024515D" w:rsidRDefault="00305824" w:rsidP="00305824">
      <w:pPr>
        <w:suppressAutoHyphens/>
        <w:spacing w:after="0" w:line="240" w:lineRule="auto"/>
        <w:jc w:val="both"/>
        <w:rPr>
          <w:rFonts w:ascii="Times New Roman" w:eastAsia="Times New Roman" w:hAnsi="Times New Roman" w:cs="Times New Roman"/>
          <w:b/>
          <w:sz w:val="24"/>
          <w:szCs w:val="24"/>
          <w:lang w:val="bg-BG" w:eastAsia="ar-SA"/>
        </w:rPr>
      </w:pPr>
      <w:r w:rsidRPr="0024515D">
        <w:rPr>
          <w:rFonts w:ascii="Times New Roman" w:eastAsia="Times New Roman" w:hAnsi="Times New Roman" w:cs="Times New Roman"/>
          <w:b/>
          <w:sz w:val="24"/>
          <w:szCs w:val="24"/>
          <w:lang w:val="bg-BG" w:eastAsia="ar-SA"/>
        </w:rPr>
        <w:t>Член 4. Срокове и място на доставка</w:t>
      </w:r>
    </w:p>
    <w:p w14:paraId="4AB34B97" w14:textId="77777777" w:rsidR="00305824" w:rsidRPr="0024515D" w:rsidRDefault="00305824" w:rsidP="00305824">
      <w:pPr>
        <w:suppressAutoHyphens/>
        <w:spacing w:after="0" w:line="240" w:lineRule="auto"/>
        <w:jc w:val="both"/>
        <w:rPr>
          <w:rFonts w:ascii="Times New Roman" w:eastAsia="Times New Roman" w:hAnsi="Times New Roman" w:cs="Times New Roman"/>
          <w:b/>
          <w:sz w:val="24"/>
          <w:szCs w:val="24"/>
          <w:lang w:val="bg-BG" w:eastAsia="ar-SA"/>
        </w:rPr>
      </w:pPr>
    </w:p>
    <w:p w14:paraId="5B67B798"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Times New Roman" w:hAnsi="Times New Roman" w:cs="Times New Roman"/>
          <w:sz w:val="24"/>
          <w:szCs w:val="24"/>
          <w:lang w:val="bg-BG" w:eastAsia="ar-SA"/>
        </w:rPr>
        <w:t xml:space="preserve">(4.1) </w:t>
      </w:r>
      <w:r w:rsidRPr="0024515D">
        <w:rPr>
          <w:rFonts w:ascii="Times New Roman" w:eastAsia="Times New Roman" w:hAnsi="Times New Roman" w:cs="Times New Roman"/>
          <w:sz w:val="24"/>
          <w:szCs w:val="24"/>
          <w:lang w:val="bg-BG" w:eastAsia="bg-BG"/>
        </w:rPr>
        <w:t xml:space="preserve">Настоящият Договор влиза в сила от датата на подписването му. </w:t>
      </w:r>
      <w:r w:rsidRPr="0024515D">
        <w:rPr>
          <w:rFonts w:ascii="Times New Roman" w:eastAsia="Calibri" w:hAnsi="Times New Roman" w:cs="Times New Roman"/>
          <w:sz w:val="24"/>
          <w:szCs w:val="24"/>
          <w:lang w:val="bg-BG"/>
        </w:rPr>
        <w:t>Срокът на действие на настоящия Договор е до изтичането на всички гаранционни срокове на доставеното оборудване и софтуерни решения, но не повече от 36 месеца считано от датата на подписване на приемо-предавателния протокол за доставка по чл. (5.1.2) по-долу.</w:t>
      </w:r>
    </w:p>
    <w:p w14:paraId="34FB36F5" w14:textId="77777777" w:rsidR="00305824" w:rsidRPr="0024515D" w:rsidRDefault="00305824" w:rsidP="00305824">
      <w:pPr>
        <w:suppressAutoHyphens/>
        <w:spacing w:after="0" w:line="240" w:lineRule="auto"/>
        <w:jc w:val="both"/>
        <w:rPr>
          <w:rFonts w:ascii="Times New Roman" w:eastAsia="Times New Roman" w:hAnsi="Times New Roman" w:cs="Times New Roman"/>
          <w:b/>
          <w:sz w:val="24"/>
          <w:szCs w:val="24"/>
          <w:lang w:val="bg-BG" w:eastAsia="ar-SA"/>
        </w:rPr>
      </w:pPr>
    </w:p>
    <w:p w14:paraId="24782EB2" w14:textId="77777777" w:rsidR="00305824" w:rsidRPr="0024515D" w:rsidRDefault="00305824" w:rsidP="00305824">
      <w:pPr>
        <w:suppressAutoHyphens/>
        <w:spacing w:after="0" w:line="240" w:lineRule="auto"/>
        <w:jc w:val="both"/>
        <w:rPr>
          <w:rFonts w:ascii="Times New Roman" w:eastAsia="MS Mincho" w:hAnsi="Times New Roman" w:cs="Times New Roman"/>
          <w:sz w:val="24"/>
          <w:szCs w:val="24"/>
          <w:lang w:val="bg-BG"/>
        </w:rPr>
      </w:pPr>
      <w:r w:rsidRPr="0024515D">
        <w:rPr>
          <w:rFonts w:ascii="Times New Roman" w:eastAsia="Times New Roman" w:hAnsi="Times New Roman" w:cs="Times New Roman"/>
          <w:sz w:val="24"/>
          <w:szCs w:val="24"/>
          <w:lang w:val="bg-BG" w:eastAsia="ar-SA"/>
        </w:rPr>
        <w:t xml:space="preserve">(4.2) </w:t>
      </w:r>
      <w:r w:rsidRPr="0024515D">
        <w:rPr>
          <w:rFonts w:ascii="Times New Roman" w:eastAsia="Times New Roman" w:hAnsi="Times New Roman" w:cs="Times New Roman"/>
          <w:sz w:val="24"/>
          <w:szCs w:val="24"/>
          <w:lang w:val="bg-BG" w:eastAsia="bg-BG"/>
        </w:rPr>
        <w:t xml:space="preserve">Срокът за доставка на оборудването и софтуерните решения е до 45 (четиридесет и пет) календарни дни, от датата на подписване на настоящия договор. </w:t>
      </w:r>
    </w:p>
    <w:p w14:paraId="31A42667" w14:textId="77777777" w:rsidR="00305824" w:rsidRPr="0024515D" w:rsidRDefault="00305824" w:rsidP="00305824">
      <w:pPr>
        <w:suppressAutoHyphens/>
        <w:spacing w:after="0" w:line="240" w:lineRule="auto"/>
        <w:jc w:val="both"/>
        <w:rPr>
          <w:rFonts w:ascii="Times New Roman" w:eastAsia="Times New Roman" w:hAnsi="Times New Roman" w:cs="Times New Roman"/>
          <w:sz w:val="24"/>
          <w:szCs w:val="24"/>
          <w:lang w:val="bg-BG" w:eastAsia="ar-SA"/>
        </w:rPr>
      </w:pPr>
    </w:p>
    <w:p w14:paraId="0161F8B1" w14:textId="0DFC2613" w:rsidR="00305824" w:rsidRPr="0024515D" w:rsidRDefault="00305824" w:rsidP="00305824">
      <w:pPr>
        <w:suppressAutoHyphens/>
        <w:spacing w:after="0" w:line="240" w:lineRule="auto"/>
        <w:jc w:val="both"/>
        <w:rPr>
          <w:rFonts w:ascii="Times New Roman" w:eastAsia="MS Mincho" w:hAnsi="Times New Roman" w:cs="Times New Roman"/>
          <w:sz w:val="24"/>
          <w:szCs w:val="24"/>
          <w:lang w:val="bg-BG"/>
        </w:rPr>
      </w:pPr>
      <w:r w:rsidRPr="0024515D">
        <w:rPr>
          <w:rFonts w:ascii="Times New Roman" w:eastAsia="Times New Roman" w:hAnsi="Times New Roman" w:cs="Times New Roman"/>
          <w:sz w:val="24"/>
          <w:szCs w:val="24"/>
          <w:lang w:val="bg-BG" w:eastAsia="ar-SA"/>
        </w:rPr>
        <w:t>(4.3)</w:t>
      </w:r>
      <w:r w:rsidRPr="0024515D">
        <w:rPr>
          <w:rFonts w:ascii="Times New Roman" w:eastAsia="MS Mincho" w:hAnsi="Times New Roman" w:cs="Times New Roman"/>
          <w:sz w:val="24"/>
          <w:szCs w:val="24"/>
          <w:lang w:val="bg-BG"/>
        </w:rPr>
        <w:t xml:space="preserve"> Срокът за изпълнение на услугите по монтаж, конфигурация, интеграция, тестване и въвеждане в експлоатация на доставеното оборудване е до 90 (деветдесет) календарни дни, от датата на доставяне на оборудването, посочена в приемо-предавателния протокол за доставка.</w:t>
      </w:r>
    </w:p>
    <w:p w14:paraId="268E456A" w14:textId="77777777" w:rsidR="00305824" w:rsidRPr="0024515D" w:rsidRDefault="00305824" w:rsidP="00305824">
      <w:pPr>
        <w:suppressAutoHyphens/>
        <w:spacing w:after="0" w:line="240" w:lineRule="auto"/>
        <w:jc w:val="both"/>
        <w:rPr>
          <w:rFonts w:ascii="Times New Roman" w:eastAsia="MS Mincho" w:hAnsi="Times New Roman" w:cs="Times New Roman"/>
          <w:sz w:val="24"/>
          <w:szCs w:val="24"/>
          <w:lang w:val="bg-BG"/>
        </w:rPr>
      </w:pPr>
    </w:p>
    <w:p w14:paraId="6366D724" w14:textId="29372679" w:rsidR="00305824" w:rsidRPr="0024515D" w:rsidRDefault="00305824" w:rsidP="00305824">
      <w:pPr>
        <w:suppressAutoHyphens/>
        <w:spacing w:after="0" w:line="240" w:lineRule="auto"/>
        <w:jc w:val="both"/>
        <w:rPr>
          <w:rFonts w:ascii="Times New Roman" w:eastAsia="MS Mincho" w:hAnsi="Times New Roman" w:cs="Times New Roman"/>
          <w:sz w:val="24"/>
          <w:szCs w:val="24"/>
          <w:lang w:val="bg-BG"/>
        </w:rPr>
      </w:pPr>
      <w:r w:rsidRPr="0024515D">
        <w:rPr>
          <w:rFonts w:ascii="Times New Roman" w:eastAsia="MS Mincho" w:hAnsi="Times New Roman" w:cs="Times New Roman"/>
          <w:sz w:val="24"/>
          <w:szCs w:val="24"/>
          <w:lang w:val="bg-BG"/>
        </w:rPr>
        <w:t>(4.</w:t>
      </w:r>
      <w:r w:rsidR="00BD6F39" w:rsidRPr="0024515D">
        <w:rPr>
          <w:rFonts w:ascii="Times New Roman" w:eastAsia="MS Mincho" w:hAnsi="Times New Roman" w:cs="Times New Roman"/>
          <w:sz w:val="24"/>
          <w:szCs w:val="24"/>
          <w:lang w:val="bg-BG"/>
        </w:rPr>
        <w:t>4</w:t>
      </w:r>
      <w:r w:rsidRPr="0024515D">
        <w:rPr>
          <w:rFonts w:ascii="Times New Roman" w:eastAsia="MS Mincho" w:hAnsi="Times New Roman" w:cs="Times New Roman"/>
          <w:sz w:val="24"/>
          <w:szCs w:val="24"/>
          <w:lang w:val="bg-BG"/>
        </w:rPr>
        <w:t>.) Гаранционните срокове и условия за доставеното оборудване и софтуерни решения са подробно описани в Приложение №1 „Техническа спецификация“ и започват да текат от датата на подписване на приемо-предавателния протокол за доставка по чл. (5.1.2).</w:t>
      </w:r>
    </w:p>
    <w:p w14:paraId="7B58618F" w14:textId="5B9D73C4" w:rsidR="00305824" w:rsidRPr="0024515D" w:rsidRDefault="00305824" w:rsidP="00305824">
      <w:pPr>
        <w:suppressAutoHyphens/>
        <w:spacing w:after="0" w:line="240" w:lineRule="auto"/>
        <w:jc w:val="both"/>
        <w:rPr>
          <w:rFonts w:ascii="Times New Roman" w:eastAsia="Times New Roman" w:hAnsi="Times New Roman" w:cs="Times New Roman"/>
          <w:sz w:val="24"/>
          <w:szCs w:val="24"/>
          <w:lang w:val="bg-BG" w:eastAsia="bg-BG"/>
        </w:rPr>
      </w:pPr>
    </w:p>
    <w:p w14:paraId="08A39C52" w14:textId="0FFC5552" w:rsidR="00305824" w:rsidRPr="0024515D" w:rsidRDefault="00305824" w:rsidP="00305824">
      <w:pPr>
        <w:suppressAutoHyphens/>
        <w:spacing w:after="0" w:line="240" w:lineRule="auto"/>
        <w:jc w:val="both"/>
        <w:rPr>
          <w:rFonts w:ascii="Times New Roman" w:eastAsia="Times New Roman" w:hAnsi="Times New Roman" w:cs="Times New Roman"/>
          <w:color w:val="000000"/>
          <w:sz w:val="24"/>
          <w:szCs w:val="24"/>
          <w:lang w:val="bg-BG" w:eastAsia="bg-BG"/>
        </w:rPr>
      </w:pPr>
      <w:r w:rsidRPr="0024515D">
        <w:rPr>
          <w:rFonts w:ascii="Times New Roman" w:eastAsia="Times New Roman" w:hAnsi="Times New Roman" w:cs="Times New Roman"/>
          <w:sz w:val="24"/>
          <w:szCs w:val="24"/>
          <w:lang w:val="bg-BG" w:eastAsia="bg-BG"/>
        </w:rPr>
        <w:t>(4.</w:t>
      </w:r>
      <w:r w:rsidR="00BD6F39" w:rsidRPr="0024515D">
        <w:rPr>
          <w:rFonts w:ascii="Times New Roman" w:eastAsia="Times New Roman" w:hAnsi="Times New Roman" w:cs="Times New Roman"/>
          <w:sz w:val="24"/>
          <w:szCs w:val="24"/>
          <w:lang w:val="bg-BG" w:eastAsia="bg-BG"/>
        </w:rPr>
        <w:t>5</w:t>
      </w:r>
      <w:r w:rsidRPr="0024515D">
        <w:rPr>
          <w:rFonts w:ascii="Times New Roman" w:eastAsia="Times New Roman" w:hAnsi="Times New Roman" w:cs="Times New Roman"/>
          <w:sz w:val="24"/>
          <w:szCs w:val="24"/>
          <w:lang w:val="bg-BG" w:eastAsia="bg-BG"/>
        </w:rPr>
        <w:t>.) Мястото на доставка на оборудването е</w:t>
      </w:r>
      <w:r w:rsidRPr="0024515D">
        <w:rPr>
          <w:rFonts w:ascii="Times New Roman" w:eastAsia="Times New Roman" w:hAnsi="Times New Roman" w:cs="Times New Roman"/>
          <w:color w:val="000000"/>
          <w:sz w:val="24"/>
          <w:szCs w:val="24"/>
          <w:lang w:val="bg-BG" w:eastAsia="bg-BG"/>
        </w:rPr>
        <w:t xml:space="preserve"> в </w:t>
      </w:r>
      <w:r w:rsidRPr="0024515D">
        <w:rPr>
          <w:rFonts w:ascii="Times New Roman" w:hAnsi="Times New Roman" w:cs="Times New Roman"/>
          <w:b/>
          <w:sz w:val="24"/>
          <w:szCs w:val="24"/>
          <w:lang w:val="bg-BG"/>
        </w:rPr>
        <w:t>НАЦИОНАЛЕН СТАТИСТИЧЕСКИ ИНСТИТУТ (НСИ)</w:t>
      </w:r>
      <w:r w:rsidRPr="0024515D">
        <w:rPr>
          <w:rFonts w:ascii="Times New Roman" w:hAnsi="Times New Roman" w:cs="Times New Roman"/>
          <w:sz w:val="24"/>
          <w:szCs w:val="24"/>
          <w:lang w:val="bg-BG"/>
        </w:rPr>
        <w:t xml:space="preserve"> с адрес в гр. София </w:t>
      </w:r>
      <w:r w:rsidR="00E23DF9">
        <w:rPr>
          <w:rFonts w:ascii="Times New Roman" w:hAnsi="Times New Roman" w:cs="Times New Roman"/>
          <w:sz w:val="24"/>
          <w:szCs w:val="24"/>
          <w:lang w:val="bg-BG"/>
        </w:rPr>
        <w:t>–</w:t>
      </w:r>
      <w:r w:rsidRPr="0024515D">
        <w:rPr>
          <w:rFonts w:ascii="Times New Roman" w:hAnsi="Times New Roman" w:cs="Times New Roman"/>
          <w:sz w:val="24"/>
          <w:szCs w:val="24"/>
          <w:lang w:val="bg-BG"/>
        </w:rPr>
        <w:t xml:space="preserve"> 1038, ул. „Панайот Волов” № 2.</w:t>
      </w:r>
      <w:r w:rsidRPr="0024515D">
        <w:rPr>
          <w:rFonts w:ascii="Times New Roman" w:eastAsia="Times New Roman" w:hAnsi="Times New Roman" w:cs="Times New Roman"/>
          <w:color w:val="000000"/>
          <w:sz w:val="24"/>
          <w:szCs w:val="24"/>
          <w:lang w:val="bg-BG" w:eastAsia="bg-BG"/>
        </w:rPr>
        <w:t xml:space="preserve"> </w:t>
      </w:r>
    </w:p>
    <w:p w14:paraId="07B0A286"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color w:val="000000"/>
          <w:sz w:val="24"/>
          <w:szCs w:val="24"/>
          <w:lang w:val="bg-BG" w:eastAsia="bg-BG"/>
        </w:rPr>
      </w:pPr>
    </w:p>
    <w:p w14:paraId="1E57B304"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b/>
          <w:color w:val="000000"/>
          <w:sz w:val="24"/>
          <w:szCs w:val="24"/>
          <w:lang w:val="bg-BG" w:eastAsia="bg-BG"/>
        </w:rPr>
      </w:pPr>
      <w:r w:rsidRPr="0024515D">
        <w:rPr>
          <w:rFonts w:ascii="Times New Roman" w:eastAsia="Times New Roman" w:hAnsi="Times New Roman" w:cs="Times New Roman"/>
          <w:b/>
          <w:color w:val="000000"/>
          <w:sz w:val="24"/>
          <w:szCs w:val="24"/>
          <w:lang w:val="bg-BG" w:eastAsia="bg-BG"/>
        </w:rPr>
        <w:t>Член 5. Условия на доставка</w:t>
      </w:r>
    </w:p>
    <w:p w14:paraId="257B6D1B"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b/>
          <w:color w:val="000000"/>
          <w:sz w:val="24"/>
          <w:szCs w:val="24"/>
          <w:lang w:val="bg-BG" w:eastAsia="bg-BG"/>
        </w:rPr>
      </w:pPr>
    </w:p>
    <w:p w14:paraId="0B1577AF"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b/>
          <w:color w:val="000000"/>
          <w:sz w:val="24"/>
          <w:szCs w:val="24"/>
          <w:lang w:val="bg-BG" w:eastAsia="bg-BG"/>
        </w:rPr>
      </w:pPr>
      <w:r w:rsidRPr="0024515D">
        <w:rPr>
          <w:rFonts w:ascii="Times New Roman" w:eastAsia="Times New Roman" w:hAnsi="Times New Roman" w:cs="Times New Roman"/>
          <w:b/>
          <w:color w:val="000000"/>
          <w:sz w:val="24"/>
          <w:szCs w:val="24"/>
          <w:lang w:val="bg-BG" w:eastAsia="bg-BG"/>
        </w:rPr>
        <w:t xml:space="preserve">(5.1) Доставка </w:t>
      </w:r>
    </w:p>
    <w:p w14:paraId="519D2401"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b/>
          <w:color w:val="000000"/>
          <w:sz w:val="24"/>
          <w:szCs w:val="24"/>
          <w:lang w:val="bg-BG" w:eastAsia="bg-BG"/>
        </w:rPr>
      </w:pPr>
    </w:p>
    <w:p w14:paraId="147B1362"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color w:val="000000"/>
          <w:sz w:val="24"/>
          <w:szCs w:val="24"/>
          <w:lang w:val="bg-BG" w:eastAsia="bg-BG"/>
        </w:rPr>
        <w:lastRenderedPageBreak/>
        <w:t xml:space="preserve">(5.1.1) </w:t>
      </w:r>
      <w:r w:rsidRPr="0024515D">
        <w:rPr>
          <w:rFonts w:ascii="Times New Roman" w:eastAsia="Times New Roman" w:hAnsi="Times New Roman" w:cs="Times New Roman"/>
          <w:sz w:val="24"/>
          <w:szCs w:val="24"/>
          <w:lang w:val="bg-BG" w:eastAsia="bg-BG"/>
        </w:rPr>
        <w:t xml:space="preserve">Изпълнителят се задължава да достави до мястото на доставка и съответно да прехвърли собствеността и предаде на Възложителя оборудването и софтуерните решения, отговарящи на техническите стандарти и изисквания и окомплектована с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 </w:t>
      </w:r>
    </w:p>
    <w:p w14:paraId="50A341FC" w14:textId="77777777" w:rsidR="00305824" w:rsidRPr="0024515D" w:rsidRDefault="00305824" w:rsidP="00305824">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222740E8"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Calibri" w:hAnsi="Times New Roman" w:cs="Times New Roman"/>
          <w:sz w:val="24"/>
          <w:szCs w:val="24"/>
          <w:lang w:val="bg-BG"/>
        </w:rPr>
        <w:t xml:space="preserve">(5.1.2) Изпълнителят предава оборудването и софтуерните решения на упълномощен представител на Възложителя. За съответствието на доставеното оборудване и решения и приемането им по вид, количество, компоненти, окомплектовка се подписва </w:t>
      </w:r>
      <w:r w:rsidRPr="0024515D">
        <w:rPr>
          <w:rFonts w:ascii="Times New Roman" w:eastAsia="Calibri" w:hAnsi="Times New Roman" w:cs="Times New Roman"/>
          <w:b/>
          <w:sz w:val="24"/>
          <w:szCs w:val="24"/>
          <w:lang w:val="bg-BG"/>
        </w:rPr>
        <w:t>приемо-предавателен протокол за доставка</w:t>
      </w:r>
      <w:r w:rsidRPr="0024515D">
        <w:rPr>
          <w:rFonts w:ascii="Times New Roman" w:eastAsia="Calibri" w:hAnsi="Times New Roman" w:cs="Times New Roman"/>
          <w:sz w:val="24"/>
          <w:szCs w:val="24"/>
          <w:lang w:val="bg-BG"/>
        </w:rPr>
        <w:t xml:space="preserve"> </w:t>
      </w:r>
      <w:r w:rsidRPr="0024515D">
        <w:rPr>
          <w:rFonts w:ascii="Times New Roman" w:eastAsia="MS Mincho" w:hAnsi="Times New Roman" w:cs="Times New Roman"/>
          <w:sz w:val="24"/>
          <w:szCs w:val="24"/>
          <w:lang w:val="bg-BG"/>
        </w:rPr>
        <w:t xml:space="preserve">от Страните или техни упълномощени представители, </w:t>
      </w:r>
      <w:r w:rsidRPr="0024515D">
        <w:rPr>
          <w:rFonts w:ascii="Times New Roman" w:eastAsia="Times New Roman" w:hAnsi="Times New Roman" w:cs="Times New Roman"/>
          <w:sz w:val="24"/>
          <w:szCs w:val="24"/>
          <w:lang w:val="bg-BG" w:eastAsia="bg-BG"/>
        </w:rPr>
        <w:t>след проверка за: отсъствие на „</w:t>
      </w:r>
      <w:r w:rsidRPr="0024515D">
        <w:rPr>
          <w:rFonts w:ascii="Times New Roman" w:eastAsia="Times New Roman" w:hAnsi="Times New Roman" w:cs="Times New Roman"/>
          <w:b/>
          <w:sz w:val="24"/>
          <w:szCs w:val="24"/>
          <w:lang w:val="bg-BG" w:eastAsia="bg-BG"/>
        </w:rPr>
        <w:t>Несъответствия</w:t>
      </w:r>
      <w:r w:rsidRPr="0024515D">
        <w:rPr>
          <w:rFonts w:ascii="Times New Roman" w:eastAsia="Times New Roman" w:hAnsi="Times New Roman" w:cs="Times New Roman"/>
          <w:sz w:val="24"/>
          <w:szCs w:val="24"/>
          <w:lang w:val="bg-BG" w:eastAsia="bg-BG"/>
        </w:rPr>
        <w:t>“ (недостатъци, дефекти, повреди, липси и/или несъответствия на доставеното оборудване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24515D">
        <w:rPr>
          <w:rFonts w:ascii="Times New Roman" w:eastAsia="Times New Roman" w:hAnsi="Times New Roman" w:cs="Times New Roman"/>
          <w:i/>
          <w:sz w:val="24"/>
          <w:szCs w:val="24"/>
          <w:lang w:val="bg-BG" w:eastAsia="bg-BG"/>
        </w:rPr>
        <w:t>серийни номера или други идентифициращи оборудването данни</w:t>
      </w:r>
      <w:r w:rsidRPr="0024515D">
        <w:rPr>
          <w:rFonts w:ascii="Times New Roman" w:eastAsia="Times New Roman" w:hAnsi="Times New Roman" w:cs="Times New Roman"/>
          <w:sz w:val="24"/>
          <w:szCs w:val="24"/>
          <w:lang w:val="bg-BG" w:eastAsia="bg-BG"/>
        </w:rPr>
        <w:t>]</w:t>
      </w:r>
      <w:r w:rsidRPr="0024515D">
        <w:rPr>
          <w:rFonts w:ascii="Times New Roman" w:eastAsia="Times New Roman" w:hAnsi="Times New Roman" w:cs="Times New Roman"/>
          <w:sz w:val="24"/>
          <w:szCs w:val="24"/>
          <w:lang w:val="bg-BG"/>
        </w:rPr>
        <w:t xml:space="preserve">, предмет на доставка. </w:t>
      </w:r>
    </w:p>
    <w:p w14:paraId="56F1CE62"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sz w:val="24"/>
          <w:szCs w:val="24"/>
          <w:lang w:val="bg-BG"/>
        </w:rPr>
      </w:pPr>
    </w:p>
    <w:p w14:paraId="15877818"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MS Mincho" w:hAnsi="Times New Roman" w:cs="Times New Roman"/>
          <w:sz w:val="24"/>
          <w:szCs w:val="24"/>
          <w:lang w:val="bg-BG"/>
        </w:rPr>
        <w:t xml:space="preserve">(5.1.3) </w:t>
      </w:r>
      <w:r w:rsidRPr="0024515D">
        <w:rPr>
          <w:rFonts w:ascii="Times New Roman" w:eastAsia="Times New Roman" w:hAnsi="Times New Roman" w:cs="Times New Roman"/>
          <w:sz w:val="24"/>
          <w:szCs w:val="24"/>
          <w:lang w:val="bg-BG" w:eastAsia="bg-BG"/>
        </w:rPr>
        <w:t>Изпълнителят уведомява Възложителя предварително за конкретните дати и час, на които ще се извърши доставката.</w:t>
      </w:r>
      <w:r w:rsidRPr="0024515D">
        <w:rPr>
          <w:rFonts w:ascii="Times New Roman" w:eastAsia="Calibri" w:hAnsi="Times New Roman" w:cs="Times New Roman"/>
          <w:color w:val="000000"/>
          <w:sz w:val="24"/>
          <w:szCs w:val="24"/>
          <w:lang w:val="bg-BG"/>
        </w:rPr>
        <w:t xml:space="preserve"> </w:t>
      </w:r>
      <w:r w:rsidRPr="0024515D">
        <w:rPr>
          <w:rFonts w:ascii="Times New Roman" w:eastAsia="Times New Roman" w:hAnsi="Times New Roman" w:cs="Times New Roman"/>
          <w:sz w:val="24"/>
          <w:szCs w:val="24"/>
          <w:lang w:val="bg-BG" w:eastAsia="bg-BG"/>
        </w:rPr>
        <w:t>При предаването на доставката, Изпълнителят осигурява на Възложителя необходимото според обстоятелствата време да я прегледа за явни Несъответствия.</w:t>
      </w:r>
    </w:p>
    <w:p w14:paraId="0916F92E"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sz w:val="24"/>
          <w:szCs w:val="24"/>
          <w:lang w:val="bg-BG" w:eastAsia="bg-BG"/>
        </w:rPr>
      </w:pPr>
    </w:p>
    <w:p w14:paraId="5161FFA0"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w:t>
      </w:r>
      <w:r w:rsidRPr="0024515D">
        <w:rPr>
          <w:rFonts w:ascii="Times New Roman" w:eastAsia="MS Mincho" w:hAnsi="Times New Roman" w:cs="Times New Roman"/>
          <w:sz w:val="24"/>
          <w:szCs w:val="24"/>
          <w:lang w:val="bg-BG"/>
        </w:rPr>
        <w:t>5.1.4</w:t>
      </w:r>
      <w:r w:rsidRPr="0024515D">
        <w:rPr>
          <w:rFonts w:ascii="Times New Roman" w:eastAsia="Times New Roman" w:hAnsi="Times New Roman" w:cs="Times New Roman"/>
          <w:sz w:val="24"/>
          <w:szCs w:val="24"/>
          <w:lang w:val="bg-B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24515D">
        <w:rPr>
          <w:rFonts w:ascii="Times New Roman" w:eastAsia="Times New Roman" w:hAnsi="Times New Roman" w:cs="Times New Roman"/>
          <w:b/>
          <w:sz w:val="24"/>
          <w:szCs w:val="24"/>
          <w:lang w:val="bg-BG" w:eastAsia="bg-BG"/>
        </w:rPr>
        <w:t>констативен протокол за явни несъответствия</w:t>
      </w:r>
      <w:r w:rsidRPr="0024515D">
        <w:rPr>
          <w:rFonts w:ascii="Times New Roman" w:eastAsia="Times New Roman" w:hAnsi="Times New Roman" w:cs="Times New Roman"/>
          <w:sz w:val="24"/>
          <w:szCs w:val="24"/>
          <w:lang w:val="bg-BG" w:eastAsia="bg-BG"/>
        </w:rPr>
        <w:t>,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позволяват изпълнението предмета на договора в пълния му обем и не бъдат отстранени в рамките на дадения от Възложителя срок, Възложителят има право да развали Договора, да получи неустойка в размер на сумата по гаранцията за изпълнение на Договора, както и да получи обратно всички платени авансово от него суми за извършените доставки на оборудване от Изпълнителя, включително да усвои сумите по предоставените гаранции.</w:t>
      </w:r>
    </w:p>
    <w:p w14:paraId="37987385" w14:textId="77777777" w:rsidR="00305824" w:rsidRPr="0024515D" w:rsidRDefault="00305824" w:rsidP="00305824">
      <w:pPr>
        <w:tabs>
          <w:tab w:val="left" w:pos="3585"/>
        </w:tabs>
        <w:spacing w:after="0" w:line="240" w:lineRule="auto"/>
        <w:jc w:val="both"/>
        <w:rPr>
          <w:rFonts w:ascii="Times New Roman" w:eastAsia="Times New Roman" w:hAnsi="Times New Roman" w:cs="Times New Roman"/>
          <w:sz w:val="24"/>
          <w:szCs w:val="24"/>
          <w:lang w:val="bg-BG" w:eastAsia="bg-BG"/>
        </w:rPr>
      </w:pPr>
    </w:p>
    <w:p w14:paraId="6E947959" w14:textId="6DB5100F"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(5.1.5) Подписването на приемо-предавателния протокол за доставка без забележки има силата на приемане на доставката от страна на Възложителя, освен в случаите на </w:t>
      </w:r>
      <w:r w:rsidR="00A84FA3">
        <w:rPr>
          <w:rFonts w:ascii="Times New Roman" w:eastAsia="Times New Roman" w:hAnsi="Times New Roman" w:cs="Times New Roman"/>
          <w:sz w:val="24"/>
          <w:szCs w:val="24"/>
          <w:lang w:val="bg-BG" w:eastAsia="bg-BG"/>
        </w:rPr>
        <w:t>„</w:t>
      </w:r>
      <w:r w:rsidRPr="0024515D">
        <w:rPr>
          <w:rFonts w:ascii="Times New Roman" w:eastAsia="Times New Roman" w:hAnsi="Times New Roman" w:cs="Times New Roman"/>
          <w:sz w:val="24"/>
          <w:szCs w:val="24"/>
          <w:lang w:val="bg-BG" w:eastAsia="bg-BG"/>
        </w:rPr>
        <w:t>скрити Несъответствия</w:t>
      </w:r>
      <w:r w:rsidR="00A84FA3">
        <w:rPr>
          <w:rFonts w:ascii="Times New Roman" w:eastAsia="Times New Roman" w:hAnsi="Times New Roman" w:cs="Times New Roman"/>
          <w:sz w:val="24"/>
          <w:szCs w:val="24"/>
          <w:lang w:val="bg-BG" w:eastAsia="bg-BG"/>
        </w:rPr>
        <w:t>“</w:t>
      </w:r>
      <w:r w:rsidRPr="0024515D">
        <w:rPr>
          <w:rFonts w:ascii="Times New Roman" w:eastAsia="Times New Roman" w:hAnsi="Times New Roman" w:cs="Times New Roman"/>
          <w:sz w:val="24"/>
          <w:szCs w:val="24"/>
          <w:lang w:val="bg-BG" w:eastAsia="bg-BG"/>
        </w:rPr>
        <w:t>, които не могат да бъдат установени при обикновения преглед на оборудването. Приемането на доставката с Приемо-предавателния протокол няма отношение към установените впоследствие в гаранционния срок Несъответствия.</w:t>
      </w:r>
    </w:p>
    <w:p w14:paraId="510048D6"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12F71D2D"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24515D">
        <w:rPr>
          <w:rFonts w:ascii="Times New Roman" w:eastAsia="Times New Roman" w:hAnsi="Times New Roman" w:cs="Times New Roman"/>
          <w:sz w:val="24"/>
          <w:szCs w:val="24"/>
          <w:lang w:val="bg-BG"/>
        </w:rPr>
        <w:t>3 (</w:t>
      </w:r>
      <w:r w:rsidRPr="0024515D">
        <w:rPr>
          <w:rFonts w:ascii="Times New Roman" w:eastAsia="Times New Roman" w:hAnsi="Times New Roman" w:cs="Times New Roman"/>
          <w:i/>
          <w:sz w:val="24"/>
          <w:szCs w:val="24"/>
          <w:lang w:val="bg-BG"/>
        </w:rPr>
        <w:t>три</w:t>
      </w:r>
      <w:r w:rsidRPr="0024515D">
        <w:rPr>
          <w:rFonts w:ascii="Times New Roman" w:eastAsia="Times New Roman" w:hAnsi="Times New Roman" w:cs="Times New Roman"/>
          <w:sz w:val="24"/>
          <w:szCs w:val="24"/>
          <w:lang w:val="bg-BG"/>
        </w:rPr>
        <w:t>) дни</w:t>
      </w:r>
      <w:r w:rsidRPr="0024515D">
        <w:rPr>
          <w:rFonts w:ascii="Times New Roman" w:eastAsia="Times New Roman" w:hAnsi="Times New Roman" w:cs="Times New Roman"/>
          <w:sz w:val="24"/>
          <w:szCs w:val="24"/>
          <w:lang w:val="bg-BG" w:eastAsia="bg-BG"/>
        </w:rPr>
        <w:t xml:space="preserve"> от узнаването им, но не по-късно от изтичане на гаранционния срок, за което се съставя констативен протокол за скрити несъответствия.</w:t>
      </w:r>
    </w:p>
    <w:p w14:paraId="2D26FC40"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4BA7DFDE" w14:textId="501B07CB"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lastRenderedPageBreak/>
        <w:t>При наличие на скрити Несъответствия, констатирани от Възложителя и съобщени на Изпълнителя по реда на алинея (5.1.6): Изпълнителят заменя доставеното оборудване или съответния компонент със съответстващи с изискванията на настоящия Договор в срока посочен съответно в констативния протокол за скрити несъответствия и/или в разумен срок след получаване на уведомлението по алинея (5.1.6), който не може да бъде по-дълъг от 30 дни. При неизвършване на замяна на несъответващото оборудване или съответния компонент, в съответствие с изискванията на договора, което би довело до неизпълнение на договора в пълен обем, Възложителят може да развали същия като получи неустойка в размер на сумата по гаранцията за изпълнение на Договора, както и да получи обратно всички платени авансово суми по извършените доставки на оборудването.</w:t>
      </w:r>
    </w:p>
    <w:p w14:paraId="02441F78"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0A77ED94" w14:textId="52665026" w:rsidR="00305824" w:rsidRPr="0024515D" w:rsidRDefault="00305824" w:rsidP="00305824">
      <w:pPr>
        <w:tabs>
          <w:tab w:val="left" w:pos="3585"/>
        </w:tabs>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(5.2) Монтаж, конфигурация, интеграция, тестване и въвеждане в експлоатация.</w:t>
      </w:r>
    </w:p>
    <w:p w14:paraId="35E1F5F9"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p>
    <w:p w14:paraId="33F6FC32" w14:textId="77777777" w:rsidR="000F2803"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(5.2.1)</w:t>
      </w:r>
      <w:r w:rsidR="0024515D" w:rsidRPr="0024515D">
        <w:rPr>
          <w:rFonts w:ascii="Times New Roman" w:eastAsia="Calibri" w:hAnsi="Times New Roman" w:cs="Times New Roman"/>
          <w:sz w:val="24"/>
          <w:szCs w:val="24"/>
          <w:lang w:val="bg-BG"/>
        </w:rPr>
        <w:t xml:space="preserve"> </w:t>
      </w:r>
      <w:r w:rsidRPr="0024515D">
        <w:rPr>
          <w:rFonts w:ascii="Times New Roman" w:eastAsia="Calibri" w:hAnsi="Times New Roman" w:cs="Times New Roman"/>
          <w:sz w:val="24"/>
          <w:szCs w:val="24"/>
          <w:lang w:val="bg-BG"/>
        </w:rPr>
        <w:t xml:space="preserve">Изпълнителят е длъжен да извърши изпълнението на всички услуги по монтаж, конфигурация, интеграция, тестване и въвеждане в експлоатация на оборудването и софтуерните решения при спазване на условията в Приложение № 1 „Техническа спецификация“ и Приложение № 2 „Техническо предложение“. Неизпълнението на която и да е от услугите по монтаж, конфигурация, интеграция, тестване и въвеждане в експлоатация на оборудването и софтуерните решения, съгласно настоящия договор, в резултат на което доставеното оборудване не се въведе в експлоатация и не бъдат изпълнени целите на договора за безвъзмездна финансова помощ по проект </w:t>
      </w:r>
      <w:r w:rsidRPr="0024515D">
        <w:rPr>
          <w:rFonts w:ascii="Times New Roman" w:eastAsia="Arial Unicode MS" w:hAnsi="Times New Roman" w:cs="Times New Roman"/>
          <w:bCs/>
          <w:sz w:val="24"/>
          <w:szCs w:val="24"/>
          <w:bdr w:val="nil"/>
          <w:lang w:val="bg-BG"/>
        </w:rPr>
        <w:t>„Привеждане на информационните активи на НСИ в съответствие с изискванията на Евростат и миграция към ХЧО“, с финансовата подкрепа на оперативна програма Добро управление, BG05SFOP001-1.002, „Приоритетни проекти в изпълнение на Пътната карта за изпълнение на Стратегията за развитие на електронното управление в Република България за периода 2016-2020 г.“, приоритетна ос Административно обслужване и е-управление</w:t>
      </w:r>
      <w:r w:rsidRPr="0024515D">
        <w:rPr>
          <w:rFonts w:ascii="Times New Roman" w:eastAsia="Calibri" w:hAnsi="Times New Roman" w:cs="Times New Roman"/>
          <w:sz w:val="24"/>
          <w:szCs w:val="24"/>
          <w:lang w:val="bg-BG"/>
        </w:rPr>
        <w:t>, ще се счита за пълно неизпълнение на договора. В този случай, Възложителят има право да развали договора по реда и условията на чл. 18, т. (18.7).</w:t>
      </w:r>
    </w:p>
    <w:p w14:paraId="6064BC61" w14:textId="77777777" w:rsidR="000F2803" w:rsidRDefault="000F2803" w:rsidP="00305824">
      <w:pPr>
        <w:spacing w:after="0" w:line="240" w:lineRule="auto"/>
        <w:jc w:val="both"/>
        <w:rPr>
          <w:rFonts w:ascii="Times New Roman" w:eastAsia="Calibri" w:hAnsi="Times New Roman" w:cs="Times New Roman"/>
          <w:sz w:val="24"/>
          <w:szCs w:val="24"/>
          <w:lang w:val="bg-BG"/>
        </w:rPr>
      </w:pPr>
    </w:p>
    <w:p w14:paraId="1ACEB6CD" w14:textId="71D2991F" w:rsidR="000F2803" w:rsidRDefault="000F2803" w:rsidP="00305824">
      <w:pPr>
        <w:spacing w:after="0" w:line="240" w:lineRule="auto"/>
        <w:jc w:val="both"/>
        <w:rPr>
          <w:rFonts w:ascii="Times New Roman" w:eastAsia="Calibri" w:hAnsi="Times New Roman" w:cs="Times New Roman"/>
          <w:sz w:val="24"/>
          <w:szCs w:val="24"/>
        </w:rPr>
      </w:pPr>
      <w:r w:rsidRPr="0024515D">
        <w:rPr>
          <w:rFonts w:ascii="Times New Roman" w:eastAsia="Calibri" w:hAnsi="Times New Roman" w:cs="Times New Roman"/>
          <w:sz w:val="24"/>
          <w:szCs w:val="24"/>
          <w:lang w:val="bg-BG"/>
        </w:rPr>
        <w:t>(5.2.</w:t>
      </w:r>
      <w:r>
        <w:rPr>
          <w:rFonts w:ascii="Times New Roman" w:eastAsia="Calibri" w:hAnsi="Times New Roman" w:cs="Times New Roman"/>
          <w:sz w:val="24"/>
          <w:szCs w:val="24"/>
          <w:lang w:val="bg-BG"/>
        </w:rPr>
        <w:t>2</w:t>
      </w:r>
      <w:r w:rsidRPr="0024515D">
        <w:rPr>
          <w:rFonts w:ascii="Times New Roman" w:eastAsia="Calibri" w:hAnsi="Times New Roman" w:cs="Times New Roman"/>
          <w:sz w:val="24"/>
          <w:szCs w:val="24"/>
          <w:lang w:val="bg-BG"/>
        </w:rPr>
        <w:t xml:space="preserve">) </w:t>
      </w:r>
      <w:r w:rsidR="002B5383">
        <w:rPr>
          <w:rFonts w:ascii="Times New Roman" w:eastAsia="Calibri" w:hAnsi="Times New Roman" w:cs="Times New Roman"/>
          <w:sz w:val="24"/>
          <w:szCs w:val="24"/>
          <w:lang w:val="bg-BG"/>
        </w:rPr>
        <w:t xml:space="preserve">След извършване на дейностите по </w:t>
      </w:r>
      <w:r w:rsidR="002B5383" w:rsidRPr="00AA1E1E">
        <w:rPr>
          <w:rFonts w:ascii="Times New Roman" w:eastAsia="Times New Roman" w:hAnsi="Times New Roman" w:cs="Times New Roman"/>
          <w:sz w:val="24"/>
          <w:szCs w:val="24"/>
          <w:lang w:val="bg-BG"/>
        </w:rPr>
        <w:t>монтаж</w:t>
      </w:r>
      <w:r w:rsidR="002B5383" w:rsidRPr="0024515D">
        <w:rPr>
          <w:rFonts w:ascii="Times New Roman" w:hAnsi="Times New Roman" w:cs="Times New Roman"/>
          <w:sz w:val="24"/>
          <w:szCs w:val="24"/>
          <w:lang w:val="bg-BG"/>
        </w:rPr>
        <w:t xml:space="preserve"> </w:t>
      </w:r>
      <w:r w:rsidR="002B5383">
        <w:rPr>
          <w:rFonts w:ascii="Times New Roman" w:hAnsi="Times New Roman" w:cs="Times New Roman"/>
          <w:sz w:val="24"/>
          <w:szCs w:val="24"/>
          <w:lang w:val="bg-BG"/>
        </w:rPr>
        <w:t xml:space="preserve">и конфигурация </w:t>
      </w:r>
      <w:r w:rsidR="002B5383" w:rsidRPr="0024515D">
        <w:rPr>
          <w:rFonts w:ascii="Times New Roman" w:hAnsi="Times New Roman" w:cs="Times New Roman"/>
          <w:sz w:val="24"/>
          <w:szCs w:val="24"/>
          <w:lang w:val="bg-BG"/>
        </w:rPr>
        <w:t>на хардуерно и комуникационно оборудване</w:t>
      </w:r>
      <w:r w:rsidR="002B5383">
        <w:rPr>
          <w:rFonts w:ascii="Times New Roman" w:hAnsi="Times New Roman" w:cs="Times New Roman"/>
          <w:sz w:val="24"/>
          <w:szCs w:val="24"/>
          <w:lang w:val="bg-BG"/>
        </w:rPr>
        <w:t>,</w:t>
      </w:r>
      <w:r w:rsidR="002B5383" w:rsidRPr="0024515D">
        <w:rPr>
          <w:rFonts w:ascii="Times New Roman" w:hAnsi="Times New Roman" w:cs="Times New Roman"/>
          <w:sz w:val="24"/>
          <w:szCs w:val="24"/>
          <w:lang w:val="bg-BG"/>
        </w:rPr>
        <w:t xml:space="preserve"> </w:t>
      </w:r>
      <w:r w:rsidR="002B5383">
        <w:rPr>
          <w:rFonts w:ascii="Times New Roman" w:hAnsi="Times New Roman" w:cs="Times New Roman"/>
          <w:sz w:val="24"/>
          <w:szCs w:val="24"/>
          <w:lang w:val="bg-BG"/>
        </w:rPr>
        <w:t xml:space="preserve">и </w:t>
      </w:r>
      <w:r w:rsidR="002B5383">
        <w:rPr>
          <w:rFonts w:ascii="Times New Roman" w:eastAsia="Times New Roman" w:hAnsi="Times New Roman" w:cs="Times New Roman"/>
          <w:sz w:val="24"/>
          <w:szCs w:val="24"/>
          <w:lang w:val="bg-BG" w:eastAsia="bg-BG"/>
        </w:rPr>
        <w:t>инсталиране и конфигуриране на</w:t>
      </w:r>
      <w:r w:rsidR="002B5383" w:rsidRPr="0024515D">
        <w:rPr>
          <w:rFonts w:ascii="Times New Roman" w:eastAsia="Times New Roman" w:hAnsi="Times New Roman" w:cs="Times New Roman"/>
          <w:sz w:val="24"/>
          <w:szCs w:val="24"/>
          <w:lang w:val="bg-BG" w:eastAsia="bg-BG"/>
        </w:rPr>
        <w:t xml:space="preserve"> софтуерните решения</w:t>
      </w:r>
      <w:r w:rsidR="002B5383">
        <w:rPr>
          <w:rFonts w:ascii="Times New Roman" w:eastAsia="Calibri" w:hAnsi="Times New Roman" w:cs="Times New Roman"/>
          <w:sz w:val="24"/>
          <w:szCs w:val="24"/>
          <w:lang w:val="bg-BG"/>
        </w:rPr>
        <w:t xml:space="preserve"> се съставя </w:t>
      </w:r>
      <w:r w:rsidR="002B5383" w:rsidRPr="0024515D">
        <w:rPr>
          <w:rFonts w:ascii="Times New Roman" w:eastAsia="Calibri" w:hAnsi="Times New Roman" w:cs="Times New Roman"/>
          <w:sz w:val="24"/>
          <w:szCs w:val="24"/>
          <w:lang w:val="bg-BG"/>
        </w:rPr>
        <w:t xml:space="preserve">двустранен </w:t>
      </w:r>
      <w:r w:rsidR="002B5383" w:rsidRPr="0024515D">
        <w:rPr>
          <w:rFonts w:ascii="Times New Roman" w:eastAsia="Calibri" w:hAnsi="Times New Roman" w:cs="Times New Roman"/>
          <w:b/>
          <w:sz w:val="24"/>
          <w:szCs w:val="24"/>
          <w:lang w:val="bg-BG"/>
        </w:rPr>
        <w:t>приемо-предавателен протокол</w:t>
      </w:r>
      <w:r w:rsidR="002B5383" w:rsidRPr="0024515D">
        <w:rPr>
          <w:rFonts w:ascii="Times New Roman" w:eastAsia="Calibri" w:hAnsi="Times New Roman" w:cs="Times New Roman"/>
          <w:sz w:val="24"/>
          <w:szCs w:val="24"/>
          <w:lang w:val="bg-BG"/>
        </w:rPr>
        <w:t>, подписан от страните или упълномощени от тях лица</w:t>
      </w:r>
      <w:r w:rsidR="002B5383">
        <w:rPr>
          <w:rFonts w:ascii="Times New Roman" w:eastAsia="Calibri" w:hAnsi="Times New Roman" w:cs="Times New Roman"/>
          <w:sz w:val="24"/>
          <w:szCs w:val="24"/>
        </w:rPr>
        <w:t>.</w:t>
      </w:r>
    </w:p>
    <w:p w14:paraId="69EA4B7C" w14:textId="77777777" w:rsidR="002B5383" w:rsidRPr="00BB5B90" w:rsidRDefault="002B5383" w:rsidP="00305824">
      <w:pPr>
        <w:spacing w:after="0" w:line="240" w:lineRule="auto"/>
        <w:jc w:val="both"/>
        <w:rPr>
          <w:rFonts w:ascii="Times New Roman" w:eastAsia="Calibri" w:hAnsi="Times New Roman" w:cs="Times New Roman"/>
          <w:sz w:val="24"/>
          <w:szCs w:val="24"/>
        </w:rPr>
      </w:pPr>
    </w:p>
    <w:p w14:paraId="0CDACE81" w14:textId="37492975"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(5.2.</w:t>
      </w:r>
      <w:r w:rsidR="000F2803">
        <w:rPr>
          <w:rFonts w:ascii="Times New Roman" w:eastAsia="Calibri" w:hAnsi="Times New Roman" w:cs="Times New Roman"/>
          <w:sz w:val="24"/>
          <w:szCs w:val="24"/>
          <w:lang w:val="bg-BG"/>
        </w:rPr>
        <w:t>3</w:t>
      </w:r>
      <w:r w:rsidRPr="0024515D">
        <w:rPr>
          <w:rFonts w:ascii="Times New Roman" w:eastAsia="Calibri" w:hAnsi="Times New Roman" w:cs="Times New Roman"/>
          <w:sz w:val="24"/>
          <w:szCs w:val="24"/>
          <w:lang w:val="bg-BG"/>
        </w:rPr>
        <w:t>) Приемането на услугите по монтаж, конфигурация, интеграция,</w:t>
      </w:r>
      <w:r w:rsidR="0024515D" w:rsidRPr="0024515D">
        <w:rPr>
          <w:rFonts w:ascii="Times New Roman" w:eastAsia="Calibri" w:hAnsi="Times New Roman" w:cs="Times New Roman"/>
          <w:sz w:val="24"/>
          <w:szCs w:val="24"/>
          <w:lang w:val="bg-BG"/>
        </w:rPr>
        <w:t xml:space="preserve"> </w:t>
      </w:r>
      <w:r w:rsidRPr="0024515D">
        <w:rPr>
          <w:rFonts w:ascii="Times New Roman" w:eastAsia="Calibri" w:hAnsi="Times New Roman" w:cs="Times New Roman"/>
          <w:sz w:val="24"/>
          <w:szCs w:val="24"/>
          <w:lang w:val="bg-BG"/>
        </w:rPr>
        <w:t xml:space="preserve">тестване и въвеждане в експлоатация се извършва с двустранен </w:t>
      </w:r>
      <w:r w:rsidRPr="0024515D">
        <w:rPr>
          <w:rFonts w:ascii="Times New Roman" w:eastAsia="Calibri" w:hAnsi="Times New Roman" w:cs="Times New Roman"/>
          <w:b/>
          <w:sz w:val="24"/>
          <w:szCs w:val="24"/>
          <w:lang w:val="bg-BG"/>
        </w:rPr>
        <w:t>приемо-предавателен протокол за услуги</w:t>
      </w:r>
      <w:r w:rsidRPr="0024515D">
        <w:rPr>
          <w:rFonts w:ascii="Times New Roman" w:eastAsia="Calibri" w:hAnsi="Times New Roman" w:cs="Times New Roman"/>
          <w:sz w:val="24"/>
          <w:szCs w:val="24"/>
          <w:lang w:val="bg-BG"/>
        </w:rPr>
        <w:t xml:space="preserve">, подписан от страните или упълномощени от тях лица. </w:t>
      </w:r>
    </w:p>
    <w:p w14:paraId="4130D5CC"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p>
    <w:p w14:paraId="0986D006"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6.</w:t>
      </w:r>
    </w:p>
    <w:p w14:paraId="13E732A6"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278ED430"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2D6EECA9"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p>
    <w:p w14:paraId="1379E437"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7. Преминаване на собствеността и риска</w:t>
      </w:r>
    </w:p>
    <w:p w14:paraId="4634DD22"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p>
    <w:p w14:paraId="7514424E" w14:textId="77777777" w:rsidR="00305824" w:rsidRPr="0024515D" w:rsidRDefault="00305824" w:rsidP="00305824">
      <w:pPr>
        <w:autoSpaceDE w:val="0"/>
        <w:autoSpaceDN w:val="0"/>
        <w:adjustRightInd w:val="0"/>
        <w:spacing w:after="0" w:line="240" w:lineRule="auto"/>
        <w:jc w:val="both"/>
        <w:rPr>
          <w:rFonts w:ascii="Times New Roman" w:eastAsia="Calibri" w:hAnsi="Times New Roman" w:cs="Times New Roman"/>
          <w:sz w:val="24"/>
          <w:szCs w:val="24"/>
          <w:lang w:val="bg-BG"/>
        </w:rPr>
      </w:pPr>
      <w:r w:rsidRPr="0024515D">
        <w:rPr>
          <w:rFonts w:ascii="Times New Roman" w:eastAsia="Times New Roman" w:hAnsi="Times New Roman" w:cs="Times New Roman"/>
          <w:sz w:val="24"/>
          <w:szCs w:val="24"/>
          <w:lang w:val="bg-BG" w:eastAsia="bg-BG"/>
        </w:rPr>
        <w:t>Собствеността и риска от случайно повреждане или погиване на доставеното оборудване и софтуерни решения преминават от Изпълнителя върху Възложителя от датата на подписване на приемо-предавателен протокол за доставка</w:t>
      </w:r>
      <w:r w:rsidRPr="0024515D">
        <w:rPr>
          <w:rFonts w:ascii="Times New Roman" w:eastAsia="Calibri" w:hAnsi="Times New Roman" w:cs="Times New Roman"/>
          <w:sz w:val="24"/>
          <w:szCs w:val="24"/>
          <w:lang w:val="bg-BG"/>
        </w:rPr>
        <w:t xml:space="preserve">. </w:t>
      </w:r>
    </w:p>
    <w:p w14:paraId="2540AC30" w14:textId="77777777" w:rsidR="00305824" w:rsidRPr="0024515D" w:rsidRDefault="00305824" w:rsidP="00305824">
      <w:pPr>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p>
    <w:p w14:paraId="3D1A7F09" w14:textId="77777777" w:rsidR="00305824" w:rsidRPr="0024515D" w:rsidRDefault="00305824" w:rsidP="00305824">
      <w:pPr>
        <w:numPr>
          <w:ilvl w:val="0"/>
          <w:numId w:val="1"/>
        </w:numPr>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ПРАВА И ЗАДЪЛЖЕНИЯ НА СТРАНИТЕ</w:t>
      </w:r>
    </w:p>
    <w:p w14:paraId="3C884EB1" w14:textId="77777777" w:rsidR="00305824" w:rsidRPr="0024515D" w:rsidRDefault="00305824" w:rsidP="00305824">
      <w:pPr>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p>
    <w:p w14:paraId="543FAEA5"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8. Права и задължения на Изпълнителя</w:t>
      </w:r>
    </w:p>
    <w:p w14:paraId="2A1BE1AF"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0AADC614"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(8.1) Изпълнителят се задължава да извърши дейностите, предмет на настоящия Договор, в съответствие с техническите параметри, представени в Техническото предложение на Изпълнителя и на Техническата спецификация на Възложителя, както и да прехвърли собствеността оборудването и софтуерните решения на Възложителя в договорените срокове и съгласно условията на настоящия Договор.</w:t>
      </w:r>
    </w:p>
    <w:p w14:paraId="47949607"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2A4C5D31"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14:paraId="4E9FE1B0"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66A20250"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(8.3) Изпълнителят се задължава да предостави гаранционно обслужване в рамките на гаранционния срок, при условията и сроковете на този Договор. </w:t>
      </w:r>
    </w:p>
    <w:p w14:paraId="703FAE0C"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5604ED48"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(8.4) </w:t>
      </w:r>
      <w:r w:rsidRPr="0024515D">
        <w:rPr>
          <w:rFonts w:ascii="Times New Roman" w:eastAsia="Calibri" w:hAnsi="Times New Roman" w:cs="Times New Roman"/>
          <w:sz w:val="24"/>
          <w:szCs w:val="24"/>
          <w:lang w:val="bg-BG"/>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доставеното оборудване и софтуерни решения,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24515D">
        <w:rPr>
          <w:rFonts w:ascii="Times New Roman" w:eastAsia="Times New Roman" w:hAnsi="Times New Roman" w:cs="Times New Roman"/>
          <w:sz w:val="24"/>
          <w:szCs w:val="24"/>
          <w:lang w:val="bg-BG" w:eastAsia="bg-BG"/>
        </w:rPr>
        <w:t xml:space="preserve">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14:paraId="160FC4CA"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75FD46DB"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14:paraId="109438B9"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2150B9BF"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14:paraId="30F29221"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64DCC93D"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(8.7) Изпълнителят се задължава да съхранява всички документи по изпълнението на настоящия Договор за период от 2 (две) години след датата на приключване и отчитане на програма „Добро управление“, Приоритетна ос №1 „Административно обслужване и е-управление“, Процедура BG05SFOP001-1.002.</w:t>
      </w:r>
    </w:p>
    <w:p w14:paraId="05210D6B"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600C76B2"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(8.8) 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2 (две) години след приключването на Оперативната програма.</w:t>
      </w:r>
      <w:r w:rsidRPr="0024515D">
        <w:rPr>
          <w:rFonts w:ascii="Times New Roman" w:eastAsia="Calibri" w:hAnsi="Times New Roman" w:cs="Times New Roman"/>
          <w:sz w:val="24"/>
          <w:szCs w:val="24"/>
          <w:vertAlign w:val="superscript"/>
          <w:lang w:val="bg-BG" w:eastAsia="bg-BG"/>
        </w:rPr>
        <w:footnoteReference w:id="2"/>
      </w:r>
    </w:p>
    <w:p w14:paraId="593266AD"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7D99D6C8"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lastRenderedPageBreak/>
        <w:t xml:space="preserve">(8.9) Изпълнителят се задължава да сключи договор/договори за подизпълнение с посочените в офертата му подизпълнители в срок от </w:t>
      </w:r>
      <w:r w:rsidRPr="0024515D">
        <w:rPr>
          <w:rFonts w:ascii="Times New Roman" w:eastAsia="Times New Roman" w:hAnsi="Times New Roman" w:cs="Times New Roman"/>
          <w:sz w:val="24"/>
          <w:szCs w:val="24"/>
          <w:lang w:val="bg-BG"/>
        </w:rPr>
        <w:t>3 (</w:t>
      </w:r>
      <w:r w:rsidRPr="0024515D">
        <w:rPr>
          <w:rFonts w:ascii="Times New Roman" w:eastAsia="Times New Roman" w:hAnsi="Times New Roman" w:cs="Times New Roman"/>
          <w:i/>
          <w:sz w:val="24"/>
          <w:szCs w:val="24"/>
          <w:lang w:val="bg-BG"/>
        </w:rPr>
        <w:t>три</w:t>
      </w:r>
      <w:r w:rsidRPr="0024515D">
        <w:rPr>
          <w:rFonts w:ascii="Times New Roman" w:eastAsia="Times New Roman" w:hAnsi="Times New Roman" w:cs="Times New Roman"/>
          <w:sz w:val="24"/>
          <w:szCs w:val="24"/>
          <w:lang w:val="bg-BG"/>
        </w:rPr>
        <w:t>) дни</w:t>
      </w:r>
      <w:r w:rsidRPr="0024515D">
        <w:rPr>
          <w:rFonts w:ascii="Times New Roman" w:eastAsia="Times New Roman" w:hAnsi="Times New Roman" w:cs="Times New Roman"/>
          <w:sz w:val="24"/>
          <w:szCs w:val="24"/>
          <w:lang w:val="bg-BG" w:eastAsia="bg-BG"/>
        </w:rPr>
        <w:t xml:space="preserve">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24515D">
          <w:rPr>
            <w:rFonts w:ascii="Times New Roman" w:eastAsia="Times New Roman" w:hAnsi="Times New Roman" w:cs="Times New Roman"/>
            <w:sz w:val="24"/>
            <w:szCs w:val="24"/>
            <w:lang w:val="bg-BG" w:eastAsia="bg-BG"/>
          </w:rPr>
          <w:t>чл. 66, ал. 2</w:t>
        </w:r>
      </w:hyperlink>
      <w:r w:rsidRPr="0024515D">
        <w:rPr>
          <w:rFonts w:ascii="Times New Roman" w:eastAsia="Times New Roman" w:hAnsi="Times New Roman" w:cs="Times New Roman"/>
          <w:sz w:val="24"/>
          <w:szCs w:val="24"/>
          <w:lang w:val="bg-BG" w:eastAsia="bg-BG"/>
        </w:rPr>
        <w:t xml:space="preserve"> и </w:t>
      </w:r>
      <w:hyperlink r:id="rId8" w:anchor="p28982788" w:tgtFrame="_blank" w:history="1">
        <w:r w:rsidRPr="0024515D">
          <w:rPr>
            <w:rFonts w:ascii="Times New Roman" w:eastAsia="Times New Roman" w:hAnsi="Times New Roman" w:cs="Times New Roman"/>
            <w:sz w:val="24"/>
            <w:szCs w:val="24"/>
            <w:lang w:val="bg-BG" w:eastAsia="bg-BG"/>
          </w:rPr>
          <w:t>11 ЗОП</w:t>
        </w:r>
      </w:hyperlink>
      <w:r w:rsidRPr="0024515D">
        <w:rPr>
          <w:rFonts w:ascii="Times New Roman" w:eastAsia="Times New Roman" w:hAnsi="Times New Roman" w:cs="Times New Roman"/>
          <w:sz w:val="24"/>
          <w:szCs w:val="24"/>
          <w:lang w:val="bg-BG" w:eastAsia="bg-BG"/>
        </w:rPr>
        <w:t>.</w:t>
      </w:r>
    </w:p>
    <w:p w14:paraId="11D1B1FE"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34A61027"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eastAsia="bg-BG"/>
        </w:rPr>
        <w:t xml:space="preserve">(8.10) </w:t>
      </w:r>
      <w:r w:rsidRPr="0024515D">
        <w:rPr>
          <w:rFonts w:ascii="Times New Roman" w:eastAsia="Times New Roman" w:hAnsi="Times New Roman" w:cs="Times New Roman"/>
          <w:sz w:val="24"/>
          <w:szCs w:val="24"/>
          <w:lang w:val="bg-BG"/>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оборудването.</w:t>
      </w:r>
    </w:p>
    <w:p w14:paraId="61C66874"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rPr>
      </w:pPr>
    </w:p>
    <w:p w14:paraId="13A22480" w14:textId="77777777" w:rsidR="00305824"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(8.11)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оборудването и софтуерните решения в експлоатация.</w:t>
      </w:r>
    </w:p>
    <w:p w14:paraId="46F06125" w14:textId="72AF6E41" w:rsidR="003C3050" w:rsidRPr="003C3050" w:rsidRDefault="003C3050" w:rsidP="00D06E4B">
      <w:pPr>
        <w:spacing w:after="120" w:line="240" w:lineRule="auto"/>
        <w:jc w:val="both"/>
        <w:rPr>
          <w:rFonts w:ascii="Times New Roman" w:eastAsia="Calibri" w:hAnsi="Times New Roman" w:cs="Times New Roman"/>
          <w:sz w:val="24"/>
          <w:szCs w:val="24"/>
          <w:lang w:val="bg-BG"/>
        </w:rPr>
      </w:pPr>
      <w:r w:rsidRPr="0024515D">
        <w:rPr>
          <w:rFonts w:ascii="Times New Roman" w:eastAsia="Times New Roman" w:hAnsi="Times New Roman" w:cs="Times New Roman"/>
          <w:sz w:val="24"/>
          <w:szCs w:val="24"/>
          <w:lang w:val="bg-BG" w:eastAsia="bg-BG"/>
        </w:rPr>
        <w:t>(8.1</w:t>
      </w:r>
      <w:r>
        <w:rPr>
          <w:rFonts w:ascii="Times New Roman" w:eastAsia="Times New Roman" w:hAnsi="Times New Roman" w:cs="Times New Roman"/>
          <w:sz w:val="24"/>
          <w:szCs w:val="24"/>
          <w:lang w:val="bg-BG" w:eastAsia="bg-BG"/>
        </w:rPr>
        <w:t>2</w:t>
      </w:r>
      <w:r w:rsidRPr="0024515D">
        <w:rPr>
          <w:rFonts w:ascii="Times New Roman" w:eastAsia="Times New Roman" w:hAnsi="Times New Roman" w:cs="Times New Roman"/>
          <w:sz w:val="24"/>
          <w:szCs w:val="24"/>
          <w:lang w:val="bg-BG" w:eastAsia="bg-BG"/>
        </w:rPr>
        <w:t>)</w:t>
      </w:r>
      <w:r w:rsidRPr="003C3050">
        <w:t xml:space="preserve"> </w:t>
      </w:r>
      <w:r w:rsidRPr="003C3050">
        <w:rPr>
          <w:rFonts w:ascii="Times New Roman" w:eastAsia="Times New Roman" w:hAnsi="Times New Roman" w:cs="Times New Roman"/>
          <w:sz w:val="24"/>
          <w:szCs w:val="24"/>
          <w:lang w:val="bg-BG" w:eastAsia="bg-BG"/>
        </w:rPr>
        <w:t xml:space="preserve">Изпълнителят </w:t>
      </w:r>
      <w:r>
        <w:rPr>
          <w:rFonts w:ascii="Times New Roman" w:eastAsia="Times New Roman" w:hAnsi="Times New Roman" w:cs="Times New Roman"/>
          <w:sz w:val="24"/>
          <w:szCs w:val="24"/>
          <w:lang w:val="bg-BG" w:eastAsia="bg-BG"/>
        </w:rPr>
        <w:t>с</w:t>
      </w:r>
      <w:r w:rsidRPr="003C3050">
        <w:rPr>
          <w:rFonts w:ascii="Times New Roman" w:eastAsia="Times New Roman" w:hAnsi="Times New Roman" w:cs="Times New Roman"/>
          <w:sz w:val="24"/>
          <w:szCs w:val="24"/>
          <w:lang w:val="bg-BG" w:eastAsia="bg-BG"/>
        </w:rPr>
        <w:t xml:space="preserve">е </w:t>
      </w:r>
      <w:r>
        <w:rPr>
          <w:rFonts w:ascii="Times New Roman" w:eastAsia="Times New Roman" w:hAnsi="Times New Roman" w:cs="Times New Roman"/>
          <w:sz w:val="24"/>
          <w:szCs w:val="24"/>
          <w:lang w:val="bg-BG" w:eastAsia="bg-BG"/>
        </w:rPr>
        <w:t>зад</w:t>
      </w:r>
      <w:r w:rsidRPr="003C3050">
        <w:rPr>
          <w:rFonts w:ascii="Times New Roman" w:eastAsia="Times New Roman" w:hAnsi="Times New Roman" w:cs="Times New Roman"/>
          <w:sz w:val="24"/>
          <w:szCs w:val="24"/>
          <w:lang w:val="bg-BG" w:eastAsia="bg-BG"/>
        </w:rPr>
        <w:t>ъ</w:t>
      </w:r>
      <w:r>
        <w:rPr>
          <w:rFonts w:ascii="Times New Roman" w:eastAsia="Times New Roman" w:hAnsi="Times New Roman" w:cs="Times New Roman"/>
          <w:sz w:val="24"/>
          <w:szCs w:val="24"/>
          <w:lang w:val="bg-BG" w:eastAsia="bg-BG"/>
        </w:rPr>
        <w:t>л</w:t>
      </w:r>
      <w:r w:rsidRPr="003C3050">
        <w:rPr>
          <w:rFonts w:ascii="Times New Roman" w:eastAsia="Times New Roman" w:hAnsi="Times New Roman" w:cs="Times New Roman"/>
          <w:sz w:val="24"/>
          <w:szCs w:val="24"/>
          <w:lang w:val="bg-BG" w:eastAsia="bg-BG"/>
        </w:rPr>
        <w:t>ж</w:t>
      </w:r>
      <w:r>
        <w:rPr>
          <w:rFonts w:ascii="Times New Roman" w:eastAsia="Times New Roman" w:hAnsi="Times New Roman" w:cs="Times New Roman"/>
          <w:sz w:val="24"/>
          <w:szCs w:val="24"/>
          <w:lang w:val="bg-BG" w:eastAsia="bg-BG"/>
        </w:rPr>
        <w:t>ава</w:t>
      </w:r>
      <w:r w:rsidRPr="003C3050">
        <w:rPr>
          <w:rFonts w:ascii="Times New Roman" w:eastAsia="Times New Roman" w:hAnsi="Times New Roman" w:cs="Times New Roman"/>
          <w:sz w:val="24"/>
          <w:szCs w:val="24"/>
          <w:lang w:val="bg-BG" w:eastAsia="bg-BG"/>
        </w:rPr>
        <w:t xml:space="preserve"> </w:t>
      </w:r>
      <w:r w:rsidRPr="003C3050">
        <w:rPr>
          <w:rFonts w:ascii="Times New Roman" w:eastAsia="Calibri" w:hAnsi="Times New Roman" w:cs="Times New Roman"/>
          <w:sz w:val="24"/>
          <w:szCs w:val="24"/>
          <w:lang w:val="bg-BG"/>
        </w:rPr>
        <w:t>след приключване на услугите по въвеждане в експлоатация на хардуерното, комуникационното</w:t>
      </w:r>
      <w:r w:rsidR="00C80C26">
        <w:rPr>
          <w:rFonts w:ascii="Times New Roman" w:eastAsia="Calibri" w:hAnsi="Times New Roman" w:cs="Times New Roman"/>
          <w:sz w:val="24"/>
          <w:szCs w:val="24"/>
          <w:lang w:val="bg-BG"/>
        </w:rPr>
        <w:t xml:space="preserve"> оборудване и софтуерните </w:t>
      </w:r>
      <w:r w:rsidRPr="003C3050">
        <w:rPr>
          <w:rFonts w:ascii="Times New Roman" w:eastAsia="Calibri" w:hAnsi="Times New Roman" w:cs="Times New Roman"/>
          <w:sz w:val="24"/>
          <w:szCs w:val="24"/>
          <w:lang w:val="bg-BG"/>
        </w:rPr>
        <w:t>решения да проведе обучение на посочени от Възложителя служители за работа с функционалните възможности на:</w:t>
      </w:r>
    </w:p>
    <w:p w14:paraId="0ECB9A31" w14:textId="77777777" w:rsidR="003C3050" w:rsidRPr="003C3050" w:rsidRDefault="003C3050" w:rsidP="003C3050">
      <w:pPr>
        <w:numPr>
          <w:ilvl w:val="0"/>
          <w:numId w:val="8"/>
        </w:numPr>
        <w:spacing w:after="0" w:line="240" w:lineRule="auto"/>
        <w:ind w:left="1134" w:hanging="283"/>
        <w:jc w:val="both"/>
        <w:rPr>
          <w:rFonts w:ascii="Times New Roman" w:eastAsia="Calibri" w:hAnsi="Times New Roman" w:cs="Times New Roman"/>
          <w:sz w:val="24"/>
          <w:szCs w:val="24"/>
          <w:lang w:val="bg-BG"/>
        </w:rPr>
      </w:pPr>
      <w:r w:rsidRPr="003C3050">
        <w:rPr>
          <w:rFonts w:ascii="Times New Roman" w:eastAsia="Calibri" w:hAnsi="Times New Roman" w:cs="Times New Roman"/>
          <w:sz w:val="24"/>
          <w:szCs w:val="24"/>
          <w:lang w:val="bg-BG"/>
        </w:rPr>
        <w:t>софтуер за сървърна виртуализация;</w:t>
      </w:r>
    </w:p>
    <w:p w14:paraId="33E703CC" w14:textId="77777777" w:rsidR="003C3050" w:rsidRPr="003C3050" w:rsidRDefault="003C3050" w:rsidP="003C3050">
      <w:pPr>
        <w:numPr>
          <w:ilvl w:val="0"/>
          <w:numId w:val="8"/>
        </w:numPr>
        <w:spacing w:after="0" w:line="240" w:lineRule="auto"/>
        <w:ind w:left="1134" w:hanging="283"/>
        <w:jc w:val="both"/>
        <w:rPr>
          <w:rFonts w:ascii="Times New Roman" w:eastAsia="Calibri" w:hAnsi="Times New Roman" w:cs="Times New Roman"/>
          <w:sz w:val="24"/>
          <w:szCs w:val="24"/>
          <w:lang w:val="bg-BG"/>
        </w:rPr>
      </w:pPr>
      <w:r w:rsidRPr="003C3050">
        <w:rPr>
          <w:rFonts w:ascii="Times New Roman" w:eastAsia="Calibri" w:hAnsi="Times New Roman" w:cs="Times New Roman"/>
          <w:sz w:val="24"/>
          <w:szCs w:val="24"/>
          <w:lang w:val="bg-BG"/>
        </w:rPr>
        <w:t>софтуер за създаване и управление на резервни копия (Backup/Restore);</w:t>
      </w:r>
    </w:p>
    <w:p w14:paraId="40897337" w14:textId="77777777" w:rsidR="003C3050" w:rsidRPr="003C3050" w:rsidRDefault="003C3050" w:rsidP="003C3050">
      <w:pPr>
        <w:numPr>
          <w:ilvl w:val="0"/>
          <w:numId w:val="8"/>
        </w:numPr>
        <w:spacing w:after="0" w:line="240" w:lineRule="auto"/>
        <w:ind w:left="1134" w:hanging="283"/>
        <w:jc w:val="both"/>
        <w:rPr>
          <w:rFonts w:ascii="Times New Roman" w:eastAsia="Calibri" w:hAnsi="Times New Roman" w:cs="Times New Roman"/>
          <w:sz w:val="24"/>
          <w:szCs w:val="24"/>
          <w:lang w:val="bg-BG"/>
        </w:rPr>
      </w:pPr>
      <w:r w:rsidRPr="003C3050">
        <w:rPr>
          <w:rFonts w:ascii="Times New Roman" w:eastAsia="Calibri" w:hAnsi="Times New Roman" w:cs="Times New Roman"/>
          <w:sz w:val="24"/>
          <w:szCs w:val="24"/>
          <w:lang w:val="bg-BG"/>
        </w:rPr>
        <w:t>система за мрежова сигурност за идентифициране на потребителите и крайните устройства в мрежата, и управление на достъпа.</w:t>
      </w:r>
    </w:p>
    <w:p w14:paraId="77C258E0" w14:textId="7EF2E2B6" w:rsidR="003C3050" w:rsidRPr="0024515D" w:rsidRDefault="003C3050" w:rsidP="00305824">
      <w:pPr>
        <w:spacing w:after="0" w:line="240" w:lineRule="auto"/>
        <w:jc w:val="both"/>
        <w:rPr>
          <w:rFonts w:ascii="Times New Roman" w:eastAsia="Times New Roman" w:hAnsi="Times New Roman" w:cs="Times New Roman"/>
          <w:sz w:val="24"/>
          <w:szCs w:val="24"/>
          <w:lang w:val="bg-BG" w:eastAsia="bg-BG"/>
        </w:rPr>
      </w:pPr>
    </w:p>
    <w:p w14:paraId="4E5F0DBA"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p>
    <w:p w14:paraId="2F9E807F"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9. Права и задължения на Възложителя</w:t>
      </w:r>
    </w:p>
    <w:p w14:paraId="6EB45F80" w14:textId="77777777" w:rsidR="00305824" w:rsidRPr="0024515D" w:rsidRDefault="00305824" w:rsidP="00305824">
      <w:pPr>
        <w:autoSpaceDE w:val="0"/>
        <w:autoSpaceDN w:val="0"/>
        <w:adjustRightInd w:val="0"/>
        <w:spacing w:after="0" w:line="240" w:lineRule="auto"/>
        <w:jc w:val="both"/>
        <w:rPr>
          <w:rFonts w:ascii="Times New Roman" w:eastAsia="Calibri" w:hAnsi="Times New Roman" w:cs="Times New Roman"/>
          <w:b/>
          <w:bCs/>
          <w:sz w:val="24"/>
          <w:szCs w:val="24"/>
          <w:lang w:val="bg-BG" w:eastAsia="bg-BG"/>
        </w:rPr>
      </w:pPr>
    </w:p>
    <w:p w14:paraId="18C0A9C3"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rPr>
        <w:t xml:space="preserve">(9.1)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 </w:t>
      </w:r>
    </w:p>
    <w:p w14:paraId="323D65D9"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rPr>
      </w:pPr>
    </w:p>
    <w:p w14:paraId="7878FEA9"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rPr>
        <w:t>(9.2) Възложителят се задължава да приеме изпълнението на дейностите, предмет на Договора по реда на алинея 5.1 и следващите, ако отговаря на договорените изисквания, както и да осигури достъп до помещенията си и необходимите условия за монтажа и въвеждането ѝ в експлоатация.</w:t>
      </w:r>
    </w:p>
    <w:p w14:paraId="54CE8883"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rPr>
      </w:pPr>
    </w:p>
    <w:p w14:paraId="1257F1D1"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rPr>
        <w:t xml:space="preserve">(9.3) Възложителят има право да иска от Изпълнителя да изпълни доставката на оборудването и софтуерните решения  на посочения в алинея (4.6)от Договора адрес, в срок и без отклонения от договорените изисквания. </w:t>
      </w:r>
    </w:p>
    <w:p w14:paraId="52E4ABCD" w14:textId="77777777" w:rsidR="00305824" w:rsidRPr="0024515D" w:rsidRDefault="00305824" w:rsidP="00305824">
      <w:pPr>
        <w:autoSpaceDE w:val="0"/>
        <w:autoSpaceDN w:val="0"/>
        <w:adjustRightInd w:val="0"/>
        <w:spacing w:after="0" w:line="240" w:lineRule="auto"/>
        <w:jc w:val="both"/>
        <w:rPr>
          <w:rFonts w:ascii="Times New Roman" w:eastAsia="Calibri" w:hAnsi="Times New Roman" w:cs="Times New Roman"/>
          <w:sz w:val="24"/>
          <w:szCs w:val="24"/>
          <w:lang w:val="bg-BG" w:eastAsia="bg-BG"/>
        </w:rPr>
      </w:pPr>
    </w:p>
    <w:p w14:paraId="299FBF40" w14:textId="288CAA9B"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rPr>
        <w:t>(9.4) Възложителят се задължава да оказва необходимото съдействие на Изпълнителя за добросъвестно и точно изпълнение на договора.</w:t>
      </w:r>
    </w:p>
    <w:p w14:paraId="7078C3AD" w14:textId="77777777" w:rsidR="00305824" w:rsidRPr="0024515D" w:rsidRDefault="00305824" w:rsidP="00305824">
      <w:pPr>
        <w:autoSpaceDE w:val="0"/>
        <w:autoSpaceDN w:val="0"/>
        <w:adjustRightInd w:val="0"/>
        <w:spacing w:after="0" w:line="240" w:lineRule="auto"/>
        <w:jc w:val="both"/>
        <w:rPr>
          <w:rFonts w:ascii="Times New Roman" w:eastAsia="Calibri" w:hAnsi="Times New Roman" w:cs="Times New Roman"/>
          <w:sz w:val="24"/>
          <w:szCs w:val="24"/>
          <w:lang w:val="bg-BG" w:eastAsia="bg-BG"/>
        </w:rPr>
      </w:pPr>
    </w:p>
    <w:p w14:paraId="63F7C459"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333477F4" w14:textId="77777777" w:rsidR="00305824" w:rsidRPr="0024515D" w:rsidRDefault="00305824" w:rsidP="00305824">
      <w:pPr>
        <w:autoSpaceDE w:val="0"/>
        <w:autoSpaceDN w:val="0"/>
        <w:adjustRightInd w:val="0"/>
        <w:spacing w:after="0" w:line="240" w:lineRule="auto"/>
        <w:jc w:val="both"/>
        <w:rPr>
          <w:rFonts w:ascii="Times New Roman" w:eastAsia="Calibri" w:hAnsi="Times New Roman" w:cs="Times New Roman"/>
          <w:sz w:val="24"/>
          <w:szCs w:val="24"/>
          <w:lang w:val="bg-BG" w:eastAsia="bg-BG"/>
        </w:rPr>
      </w:pPr>
    </w:p>
    <w:p w14:paraId="7EEA9B83"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rPr>
        <w:t>(9.6) Възложителят има право на рекламация по отношение на доставеното по Договора оборудване и изпълнените услуги при условията посочени в настоящия Договор и съгласно гаранционните ѝ условия.</w:t>
      </w:r>
    </w:p>
    <w:p w14:paraId="095CE28F" w14:textId="77777777" w:rsidR="00305824" w:rsidRPr="0024515D" w:rsidRDefault="00305824" w:rsidP="00305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eastAsia="bg-BG"/>
        </w:rPr>
      </w:pPr>
    </w:p>
    <w:p w14:paraId="4B6C4610"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rPr>
        <w:lastRenderedPageBreak/>
        <w:t>(9.7) Възложителят има право да изисква от Изпълнителя замяната на несъответстващо с Техническите спецификации и/или дефектно оборудване и/или компоненти от него, както и отстраняване на недостатъците, по реда и в сроковете, определени настоящия Договор.</w:t>
      </w:r>
    </w:p>
    <w:p w14:paraId="13C8C3E9"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rPr>
      </w:pPr>
    </w:p>
    <w:p w14:paraId="18106AEF"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rPr>
      </w:pPr>
      <w:r w:rsidRPr="0024515D">
        <w:rPr>
          <w:rFonts w:ascii="Times New Roman" w:eastAsia="Times New Roman" w:hAnsi="Times New Roman" w:cs="Times New Roman"/>
          <w:sz w:val="24"/>
          <w:szCs w:val="24"/>
          <w:lang w:val="bg-BG"/>
        </w:rPr>
        <w:t>(9.8) Възложителят има право да откаже приемането на доставка,  както и да не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24515D">
        <w:rPr>
          <w:rFonts w:ascii="Times New Roman" w:eastAsia="Times New Roman" w:hAnsi="Times New Roman" w:cs="Times New Roman"/>
          <w:bCs/>
          <w:sz w:val="24"/>
          <w:szCs w:val="24"/>
          <w:lang w:val="bg-BG"/>
        </w:rPr>
        <w:t>.</w:t>
      </w:r>
    </w:p>
    <w:p w14:paraId="48E30986"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rPr>
      </w:pPr>
    </w:p>
    <w:p w14:paraId="48F12415" w14:textId="4D615BE8" w:rsidR="00305824" w:rsidRPr="0024515D" w:rsidRDefault="00305824" w:rsidP="00305824">
      <w:pPr>
        <w:spacing w:after="0" w:line="240" w:lineRule="auto"/>
        <w:jc w:val="both"/>
        <w:rPr>
          <w:rFonts w:ascii="Times New Roman" w:eastAsia="Times New Roman" w:hAnsi="Times New Roman" w:cs="Times New Roman"/>
          <w:bCs/>
          <w:sz w:val="24"/>
          <w:szCs w:val="24"/>
          <w:lang w:val="bg-BG"/>
        </w:rPr>
      </w:pPr>
      <w:r w:rsidRPr="0024515D">
        <w:rPr>
          <w:rFonts w:ascii="Times New Roman" w:eastAsia="Times New Roman" w:hAnsi="Times New Roman" w:cs="Times New Roman"/>
          <w:sz w:val="24"/>
          <w:szCs w:val="24"/>
          <w:lang w:val="bg-BG" w:eastAsia="bg-BG"/>
        </w:rPr>
        <w:t>(</w:t>
      </w:r>
      <w:r w:rsidRPr="0024515D">
        <w:rPr>
          <w:rFonts w:ascii="Times New Roman" w:eastAsia="Times New Roman" w:hAnsi="Times New Roman" w:cs="Times New Roman"/>
          <w:sz w:val="24"/>
          <w:szCs w:val="24"/>
          <w:lang w:val="bg-BG"/>
        </w:rPr>
        <w:t>9.9</w:t>
      </w:r>
      <w:r w:rsidRPr="0024515D">
        <w:rPr>
          <w:rFonts w:ascii="Times New Roman" w:eastAsia="Times New Roman" w:hAnsi="Times New Roman" w:cs="Times New Roman"/>
          <w:sz w:val="24"/>
          <w:szCs w:val="24"/>
          <w:lang w:val="bg-BG" w:eastAsia="bg-BG"/>
        </w:rPr>
        <w:t xml:space="preserve">) </w:t>
      </w:r>
      <w:r w:rsidRPr="0024515D">
        <w:rPr>
          <w:rFonts w:ascii="Times New Roman" w:eastAsia="Times New Roman" w:hAnsi="Times New Roman" w:cs="Times New Roman"/>
          <w:sz w:val="24"/>
          <w:szCs w:val="24"/>
          <w:lang w:val="bg-BG"/>
        </w:rPr>
        <w:t xml:space="preserve">Възложителят има право да развали договора по реда и при условията на чл. 5, т. </w:t>
      </w:r>
      <w:r w:rsidRPr="0024515D">
        <w:rPr>
          <w:rFonts w:ascii="Times New Roman" w:eastAsia="Times New Roman" w:hAnsi="Times New Roman" w:cs="Times New Roman"/>
          <w:sz w:val="24"/>
          <w:szCs w:val="24"/>
          <w:lang w:val="bg-BG" w:eastAsia="bg-BG"/>
        </w:rPr>
        <w:t>(</w:t>
      </w:r>
      <w:r w:rsidRPr="0024515D">
        <w:rPr>
          <w:rFonts w:ascii="Times New Roman" w:eastAsia="Times New Roman" w:hAnsi="Times New Roman" w:cs="Times New Roman"/>
          <w:sz w:val="24"/>
          <w:szCs w:val="24"/>
          <w:lang w:val="bg-BG"/>
        </w:rPr>
        <w:t>5.1.4</w:t>
      </w:r>
      <w:r w:rsidRPr="0024515D">
        <w:rPr>
          <w:rFonts w:ascii="Times New Roman" w:eastAsia="Times New Roman" w:hAnsi="Times New Roman" w:cs="Times New Roman"/>
          <w:sz w:val="24"/>
          <w:szCs w:val="24"/>
          <w:lang w:val="bg-BG" w:eastAsia="bg-BG"/>
        </w:rPr>
        <w:t xml:space="preserve">) и/или т. (5.1.7) и/или </w:t>
      </w:r>
      <w:r w:rsidRPr="0024515D">
        <w:rPr>
          <w:rFonts w:ascii="Times New Roman" w:eastAsia="Calibri" w:hAnsi="Times New Roman" w:cs="Times New Roman"/>
          <w:sz w:val="24"/>
          <w:szCs w:val="24"/>
          <w:lang w:val="bg-BG"/>
        </w:rPr>
        <w:t>чл. 18, т. (18.7).</w:t>
      </w:r>
    </w:p>
    <w:p w14:paraId="660221A1" w14:textId="77777777" w:rsidR="00305824" w:rsidRPr="0024515D" w:rsidRDefault="00305824" w:rsidP="00305824">
      <w:pPr>
        <w:tabs>
          <w:tab w:val="left" w:pos="8094"/>
        </w:tabs>
        <w:spacing w:after="0" w:line="240" w:lineRule="auto"/>
        <w:jc w:val="both"/>
        <w:rPr>
          <w:rFonts w:ascii="Times New Roman" w:eastAsia="Times New Roman" w:hAnsi="Times New Roman" w:cs="Times New Roman"/>
          <w:sz w:val="24"/>
          <w:szCs w:val="24"/>
          <w:lang w:val="bg-BG" w:eastAsia="bg-BG"/>
        </w:rPr>
      </w:pPr>
    </w:p>
    <w:p w14:paraId="7AD0FBD2" w14:textId="77777777" w:rsidR="00305824" w:rsidRPr="0024515D" w:rsidRDefault="00305824" w:rsidP="00305824">
      <w:pPr>
        <w:tabs>
          <w:tab w:val="left" w:pos="8094"/>
        </w:tabs>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w:t>
      </w:r>
      <w:r w:rsidRPr="0024515D">
        <w:rPr>
          <w:rFonts w:ascii="Times New Roman" w:eastAsia="Times New Roman" w:hAnsi="Times New Roman" w:cs="Times New Roman"/>
          <w:sz w:val="24"/>
          <w:szCs w:val="24"/>
          <w:lang w:val="bg-BG"/>
        </w:rPr>
        <w:t>9.10</w:t>
      </w:r>
      <w:r w:rsidRPr="0024515D">
        <w:rPr>
          <w:rFonts w:ascii="Times New Roman" w:eastAsia="Times New Roman" w:hAnsi="Times New Roman" w:cs="Times New Roman"/>
          <w:sz w:val="24"/>
          <w:szCs w:val="24"/>
          <w:lang w:val="bg-BG" w:eastAsia="bg-BG"/>
        </w:rPr>
        <w:t xml:space="preserve">) </w:t>
      </w:r>
      <w:r w:rsidRPr="0024515D">
        <w:rPr>
          <w:rFonts w:ascii="Times New Roman" w:eastAsia="Times New Roman" w:hAnsi="Times New Roman" w:cs="Times New Roman"/>
          <w:sz w:val="24"/>
          <w:szCs w:val="24"/>
          <w:lang w:val="bg-BG"/>
        </w:rPr>
        <w:t>Възложителят има право д</w:t>
      </w:r>
      <w:r w:rsidRPr="0024515D">
        <w:rPr>
          <w:rFonts w:ascii="Times New Roman" w:eastAsia="Times New Roman" w:hAnsi="Times New Roman" w:cs="Times New Roman"/>
          <w:sz w:val="24"/>
          <w:szCs w:val="24"/>
          <w:lang w:val="bg-BG" w:eastAsia="bg-BG"/>
        </w:rPr>
        <w:t>а изисква от Изпълнителя да сключи и да му представи копия от договори за подизпълнение с посочените в офертата му подизпълнители.</w:t>
      </w:r>
    </w:p>
    <w:p w14:paraId="3E599B6E" w14:textId="77777777" w:rsidR="00305824" w:rsidRPr="0024515D" w:rsidRDefault="00305824" w:rsidP="00305824">
      <w:pPr>
        <w:spacing w:after="0" w:line="240" w:lineRule="auto"/>
        <w:jc w:val="both"/>
        <w:rPr>
          <w:rFonts w:ascii="Times New Roman" w:eastAsia="Times New Roman" w:hAnsi="Times New Roman" w:cs="Times New Roman"/>
          <w:b/>
          <w:sz w:val="24"/>
          <w:szCs w:val="24"/>
          <w:lang w:val="bg-BG"/>
        </w:rPr>
      </w:pPr>
    </w:p>
    <w:p w14:paraId="0EAC936C"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rPr>
        <w:t xml:space="preserve">(9.11) Възложителят е длъжен да следи и осигурява извършването на </w:t>
      </w:r>
      <w:r w:rsidRPr="0024515D">
        <w:rPr>
          <w:rFonts w:ascii="Times New Roman" w:eastAsia="Times New Roman" w:hAnsi="Times New Roman" w:cs="Times New Roman"/>
          <w:sz w:val="24"/>
          <w:szCs w:val="24"/>
          <w:lang w:val="bg-BG" w:eastAsia="bg-BG"/>
        </w:rPr>
        <w:t>гаранционно обслужване на оборудването в рамките на гаранционния срок, при условията и сроковете на този Договор, съответно при условията на гаранцията.</w:t>
      </w:r>
    </w:p>
    <w:p w14:paraId="0DA03C27" w14:textId="77777777" w:rsidR="00305824" w:rsidRPr="0024515D" w:rsidRDefault="00305824" w:rsidP="00305824">
      <w:pPr>
        <w:spacing w:after="0" w:line="240" w:lineRule="auto"/>
        <w:jc w:val="center"/>
        <w:rPr>
          <w:rFonts w:ascii="Times New Roman" w:eastAsia="Times New Roman" w:hAnsi="Times New Roman" w:cs="Times New Roman"/>
          <w:sz w:val="24"/>
          <w:szCs w:val="24"/>
          <w:lang w:val="bg-BG"/>
        </w:rPr>
      </w:pPr>
    </w:p>
    <w:p w14:paraId="57305432" w14:textId="77777777" w:rsidR="00305824" w:rsidRPr="0024515D" w:rsidRDefault="00305824" w:rsidP="00305824">
      <w:pPr>
        <w:numPr>
          <w:ilvl w:val="0"/>
          <w:numId w:val="1"/>
        </w:numPr>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ГАРАНЦИОННА ОТГОВОРНОСТ И ОБСЛУЖВАНЕ</w:t>
      </w:r>
    </w:p>
    <w:p w14:paraId="741AEC8F" w14:textId="77777777" w:rsidR="00305824" w:rsidRPr="0024515D" w:rsidRDefault="00305824" w:rsidP="00305824">
      <w:pPr>
        <w:suppressAutoHyphens/>
        <w:spacing w:after="0" w:line="240" w:lineRule="auto"/>
        <w:jc w:val="center"/>
        <w:rPr>
          <w:rFonts w:ascii="Times New Roman" w:eastAsia="Times New Roman" w:hAnsi="Times New Roman" w:cs="Times New Roman"/>
          <w:sz w:val="24"/>
          <w:szCs w:val="24"/>
          <w:lang w:val="bg-BG" w:eastAsia="ar-SA"/>
        </w:rPr>
      </w:pPr>
    </w:p>
    <w:p w14:paraId="47F22774"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10.</w:t>
      </w:r>
    </w:p>
    <w:p w14:paraId="2FE07092"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p>
    <w:p w14:paraId="504B6C4D" w14:textId="376D7A77" w:rsidR="00305824" w:rsidRPr="0024515D" w:rsidRDefault="00305824"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r w:rsidRPr="0024515D">
        <w:rPr>
          <w:rFonts w:ascii="Times New Roman" w:eastAsia="Times New Roman" w:hAnsi="Times New Roman" w:cs="Times New Roman"/>
          <w:color w:val="222222"/>
          <w:sz w:val="24"/>
          <w:szCs w:val="24"/>
          <w:lang w:val="bg-BG" w:eastAsia="bg-BG"/>
        </w:rPr>
        <w:t>(10.1)</w:t>
      </w:r>
      <w:r w:rsidR="0024515D">
        <w:rPr>
          <w:rFonts w:ascii="Times New Roman" w:eastAsia="Times New Roman" w:hAnsi="Times New Roman" w:cs="Times New Roman"/>
          <w:color w:val="222222"/>
          <w:sz w:val="24"/>
          <w:szCs w:val="24"/>
          <w:lang w:val="bg-BG" w:eastAsia="bg-BG"/>
        </w:rPr>
        <w:t xml:space="preserve"> </w:t>
      </w:r>
      <w:r w:rsidRPr="0024515D">
        <w:rPr>
          <w:rFonts w:ascii="Times New Roman" w:eastAsia="Times New Roman" w:hAnsi="Times New Roman" w:cs="Times New Roman"/>
          <w:color w:val="222222"/>
          <w:sz w:val="24"/>
          <w:szCs w:val="24"/>
          <w:lang w:val="bg-BG" w:eastAsia="bg-BG"/>
        </w:rPr>
        <w:t>Изпълнителят гарантира пълната функционална годност на доставеното оборудване и софтуерни решения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14:paraId="09FF57D6" w14:textId="77777777" w:rsidR="007A20AD" w:rsidRDefault="007A20AD"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p>
    <w:p w14:paraId="7886A8F3" w14:textId="21DBD822" w:rsidR="00305824" w:rsidRPr="0024515D" w:rsidRDefault="00305824"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r w:rsidRPr="0024515D">
        <w:rPr>
          <w:rFonts w:ascii="Times New Roman" w:eastAsia="Times New Roman" w:hAnsi="Times New Roman" w:cs="Times New Roman"/>
          <w:color w:val="222222"/>
          <w:sz w:val="24"/>
          <w:szCs w:val="24"/>
          <w:lang w:val="bg-BG" w:eastAsia="bg-BG"/>
        </w:rPr>
        <w:t>(10.2)</w:t>
      </w:r>
      <w:r w:rsidR="0024515D">
        <w:rPr>
          <w:rFonts w:ascii="Times New Roman" w:eastAsia="Times New Roman" w:hAnsi="Times New Roman" w:cs="Times New Roman"/>
          <w:color w:val="222222"/>
          <w:sz w:val="24"/>
          <w:szCs w:val="24"/>
          <w:lang w:val="bg-BG" w:eastAsia="bg-BG"/>
        </w:rPr>
        <w:t xml:space="preserve"> </w:t>
      </w:r>
      <w:r w:rsidRPr="0024515D">
        <w:rPr>
          <w:rFonts w:ascii="Times New Roman" w:eastAsia="Times New Roman" w:hAnsi="Times New Roman" w:cs="Times New Roman"/>
          <w:color w:val="222222"/>
          <w:sz w:val="24"/>
          <w:szCs w:val="24"/>
          <w:lang w:val="bg-BG" w:eastAsia="bg-BG"/>
        </w:rPr>
        <w:t>В рамките на гаранционния срок Изпълнителят отстранява със свои сили и средства всички Несъответствия на хардуерното и комуникационно оборудване, съответно подменя дефектирали части и/или компоненти с нови, съгласно гаранционните условия и Техническото предложение на Изпълнителя.</w:t>
      </w:r>
    </w:p>
    <w:p w14:paraId="4A2025C8" w14:textId="77777777" w:rsidR="007A20AD" w:rsidRDefault="007A20AD"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p>
    <w:p w14:paraId="610C7074" w14:textId="0DFD512F" w:rsidR="00305824" w:rsidRPr="0024515D" w:rsidRDefault="00305824"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r w:rsidRPr="0024515D">
        <w:rPr>
          <w:rFonts w:ascii="Times New Roman" w:eastAsia="Times New Roman" w:hAnsi="Times New Roman" w:cs="Times New Roman"/>
          <w:color w:val="222222"/>
          <w:sz w:val="24"/>
          <w:szCs w:val="24"/>
          <w:lang w:val="bg-BG" w:eastAsia="bg-BG"/>
        </w:rPr>
        <w:t>(10.3) Режимът на поддръжка за всяка конкретна позиция е посочен в точка „Гаранция и реакция“ в техническата спецификация. Режим на поддръжка „</w:t>
      </w:r>
      <w:bookmarkStart w:id="1" w:name="m_678991686785455801_OLE_LINK66"/>
      <w:bookmarkStart w:id="2" w:name="m_678991686785455801_OLE_LINK67"/>
      <w:bookmarkEnd w:id="1"/>
      <w:r w:rsidRPr="0024515D">
        <w:rPr>
          <w:rFonts w:ascii="Times New Roman" w:eastAsia="Times New Roman" w:hAnsi="Times New Roman" w:cs="Times New Roman"/>
          <w:color w:val="222222"/>
          <w:sz w:val="24"/>
          <w:szCs w:val="24"/>
          <w:lang w:val="bg-BG" w:eastAsia="bg-BG"/>
        </w:rPr>
        <w:t>в работно време</w:t>
      </w:r>
      <w:bookmarkEnd w:id="2"/>
      <w:r w:rsidRPr="0024515D">
        <w:rPr>
          <w:rFonts w:ascii="Times New Roman" w:eastAsia="Times New Roman" w:hAnsi="Times New Roman" w:cs="Times New Roman"/>
          <w:color w:val="222222"/>
          <w:sz w:val="24"/>
          <w:szCs w:val="24"/>
          <w:lang w:val="bg-BG" w:eastAsia="bg-BG"/>
        </w:rPr>
        <w:t>“ се реализира от Изпълнителя в работни дни от 8:30 до 17:30. Режим на поддръжка „24х7“ се реализира от Изпълнителя по 24 часа 7 дни в седмицата.</w:t>
      </w:r>
    </w:p>
    <w:p w14:paraId="6250F048" w14:textId="77777777" w:rsidR="007A20AD" w:rsidRDefault="007A20AD"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p>
    <w:p w14:paraId="35430DD9" w14:textId="57C2AC18" w:rsidR="00305824" w:rsidRPr="0024515D" w:rsidRDefault="00305824"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r w:rsidRPr="0024515D">
        <w:rPr>
          <w:rFonts w:ascii="Times New Roman" w:eastAsia="Times New Roman" w:hAnsi="Times New Roman" w:cs="Times New Roman"/>
          <w:color w:val="222222"/>
          <w:sz w:val="24"/>
          <w:szCs w:val="24"/>
          <w:lang w:val="bg-BG" w:eastAsia="bg-BG"/>
        </w:rPr>
        <w:t>(10.4)</w:t>
      </w:r>
      <w:r w:rsidR="0024515D">
        <w:rPr>
          <w:rFonts w:ascii="Times New Roman" w:eastAsia="Times New Roman" w:hAnsi="Times New Roman" w:cs="Times New Roman"/>
          <w:color w:val="222222"/>
          <w:sz w:val="24"/>
          <w:szCs w:val="24"/>
          <w:lang w:val="bg-BG" w:eastAsia="bg-BG"/>
        </w:rPr>
        <w:t xml:space="preserve"> </w:t>
      </w:r>
      <w:r w:rsidRPr="0024515D">
        <w:rPr>
          <w:rFonts w:ascii="Times New Roman" w:eastAsia="Times New Roman" w:hAnsi="Times New Roman" w:cs="Times New Roman"/>
          <w:color w:val="222222"/>
          <w:sz w:val="24"/>
          <w:szCs w:val="24"/>
          <w:lang w:val="bg-BG" w:eastAsia="bg-BG"/>
        </w:rPr>
        <w:t>Рекламационното съобщение на Възложителя може да бъде изпратено по факс, телефон, електронна поща или обикновена поща, или в централизираната система за поддръжка на Изпълнителя. Време за реакция е времето от момента на подаване на заявката до обратна реакция от Изпълнителя.</w:t>
      </w:r>
      <w:r w:rsidRPr="0024515D">
        <w:rPr>
          <w:rFonts w:ascii="Times New Roman" w:hAnsi="Times New Roman" w:cs="Times New Roman"/>
          <w:sz w:val="24"/>
          <w:szCs w:val="24"/>
          <w:lang w:val="bg-BG"/>
        </w:rPr>
        <w:t xml:space="preserve"> </w:t>
      </w:r>
      <w:r w:rsidRPr="0024515D">
        <w:rPr>
          <w:rFonts w:ascii="Times New Roman" w:eastAsia="Times New Roman" w:hAnsi="Times New Roman" w:cs="Times New Roman"/>
          <w:color w:val="222222"/>
          <w:sz w:val="24"/>
          <w:szCs w:val="24"/>
          <w:lang w:val="bg-BG" w:eastAsia="bg-BG"/>
        </w:rPr>
        <w:t xml:space="preserve">Изпълнителят е длъжен да изпрати свои квалифицирани представители на място за констатиране и идентифициране на повредата в срок до </w:t>
      </w:r>
      <w:r w:rsidR="0096641D" w:rsidRPr="0024515D">
        <w:rPr>
          <w:rFonts w:ascii="Times New Roman" w:eastAsia="Times New Roman" w:hAnsi="Times New Roman" w:cs="Times New Roman"/>
          <w:color w:val="222222"/>
          <w:sz w:val="24"/>
          <w:szCs w:val="24"/>
          <w:lang w:val="bg-BG" w:eastAsia="bg-BG"/>
        </w:rPr>
        <w:t>…..</w:t>
      </w:r>
      <w:r w:rsidRPr="0024515D">
        <w:rPr>
          <w:rFonts w:ascii="Times New Roman" w:eastAsia="Times New Roman" w:hAnsi="Times New Roman" w:cs="Times New Roman"/>
          <w:color w:val="222222"/>
          <w:sz w:val="24"/>
          <w:szCs w:val="24"/>
          <w:lang w:val="bg-BG" w:eastAsia="bg-BG"/>
        </w:rPr>
        <w:t xml:space="preserve"> [</w:t>
      </w:r>
      <w:r w:rsidR="0096641D" w:rsidRPr="0024515D">
        <w:rPr>
          <w:rFonts w:ascii="Times New Roman" w:eastAsia="Times New Roman" w:hAnsi="Times New Roman" w:cs="Times New Roman"/>
          <w:color w:val="222222"/>
          <w:sz w:val="24"/>
          <w:szCs w:val="24"/>
          <w:lang w:val="bg-BG" w:eastAsia="bg-BG"/>
        </w:rPr>
        <w:t>…….</w:t>
      </w:r>
      <w:r w:rsidRPr="0024515D">
        <w:rPr>
          <w:rFonts w:ascii="Times New Roman" w:eastAsia="Times New Roman" w:hAnsi="Times New Roman" w:cs="Times New Roman"/>
          <w:color w:val="222222"/>
          <w:sz w:val="24"/>
          <w:szCs w:val="24"/>
          <w:lang w:val="bg-BG" w:eastAsia="bg-BG"/>
        </w:rPr>
        <w:t>] часа, съгласно Техническото предложение на Изпълнителя.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14:paraId="078D52CC" w14:textId="77777777" w:rsidR="007A20AD" w:rsidRDefault="007A20AD" w:rsidP="00305824">
      <w:pPr>
        <w:shd w:val="clear" w:color="auto" w:fill="FFFFFF"/>
        <w:spacing w:after="0" w:line="240" w:lineRule="auto"/>
        <w:jc w:val="both"/>
        <w:rPr>
          <w:rFonts w:ascii="Times New Roman" w:eastAsia="Times New Roman" w:hAnsi="Times New Roman" w:cs="Times New Roman"/>
          <w:color w:val="000000"/>
          <w:sz w:val="24"/>
          <w:szCs w:val="24"/>
          <w:lang w:val="bg-BG" w:eastAsia="bg-BG"/>
        </w:rPr>
      </w:pPr>
    </w:p>
    <w:p w14:paraId="68771366" w14:textId="77335694" w:rsidR="00305824" w:rsidRPr="0024515D" w:rsidRDefault="00305824"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r w:rsidRPr="0024515D">
        <w:rPr>
          <w:rFonts w:ascii="Times New Roman" w:eastAsia="Times New Roman" w:hAnsi="Times New Roman" w:cs="Times New Roman"/>
          <w:color w:val="000000"/>
          <w:sz w:val="24"/>
          <w:szCs w:val="24"/>
          <w:lang w:val="bg-BG" w:eastAsia="bg-BG"/>
        </w:rPr>
        <w:lastRenderedPageBreak/>
        <w:t xml:space="preserve">(10.5) Изпълнителят се задължава да отстрани настъпила повреда и възстанови работоспособността на </w:t>
      </w:r>
      <w:r w:rsidR="00EA031A" w:rsidRPr="0024515D">
        <w:rPr>
          <w:rFonts w:ascii="Times New Roman" w:eastAsia="Times New Roman" w:hAnsi="Times New Roman" w:cs="Times New Roman"/>
          <w:color w:val="000000"/>
          <w:sz w:val="24"/>
          <w:szCs w:val="24"/>
          <w:lang w:val="bg-BG" w:eastAsia="bg-BG"/>
        </w:rPr>
        <w:t>компонент</w:t>
      </w:r>
      <w:r w:rsidRPr="0024515D">
        <w:rPr>
          <w:rFonts w:ascii="Times New Roman" w:eastAsia="Times New Roman" w:hAnsi="Times New Roman" w:cs="Times New Roman"/>
          <w:color w:val="000000"/>
          <w:sz w:val="24"/>
          <w:szCs w:val="24"/>
          <w:lang w:val="bg-BG" w:eastAsia="bg-BG"/>
        </w:rPr>
        <w:t xml:space="preserve"> в режим на поддръжка „24х7“ в срок до 24 часа, считано от датата и часа на констатиране на повредата.</w:t>
      </w:r>
    </w:p>
    <w:p w14:paraId="019AE918" w14:textId="77777777" w:rsidR="007A20AD" w:rsidRDefault="007A20AD" w:rsidP="00305824">
      <w:pPr>
        <w:shd w:val="clear" w:color="auto" w:fill="FFFFFF"/>
        <w:spacing w:after="0" w:line="240" w:lineRule="auto"/>
        <w:jc w:val="both"/>
        <w:rPr>
          <w:rFonts w:ascii="Times New Roman" w:eastAsia="Times New Roman" w:hAnsi="Times New Roman" w:cs="Times New Roman"/>
          <w:color w:val="000000"/>
          <w:sz w:val="24"/>
          <w:szCs w:val="24"/>
          <w:lang w:val="bg-BG" w:eastAsia="bg-BG"/>
        </w:rPr>
      </w:pPr>
    </w:p>
    <w:p w14:paraId="3B301A87" w14:textId="515D4132" w:rsidR="00305824" w:rsidRPr="0024515D" w:rsidRDefault="00305824" w:rsidP="00305824">
      <w:pPr>
        <w:shd w:val="clear" w:color="auto" w:fill="FFFFFF"/>
        <w:spacing w:after="0" w:line="240" w:lineRule="auto"/>
        <w:jc w:val="both"/>
        <w:rPr>
          <w:rFonts w:ascii="Times New Roman" w:eastAsia="Times New Roman" w:hAnsi="Times New Roman" w:cs="Times New Roman"/>
          <w:color w:val="222222"/>
          <w:sz w:val="24"/>
          <w:szCs w:val="24"/>
          <w:lang w:val="bg-BG" w:eastAsia="bg-BG"/>
        </w:rPr>
      </w:pPr>
      <w:r w:rsidRPr="0024515D">
        <w:rPr>
          <w:rFonts w:ascii="Times New Roman" w:eastAsia="Times New Roman" w:hAnsi="Times New Roman" w:cs="Times New Roman"/>
          <w:color w:val="000000"/>
          <w:sz w:val="24"/>
          <w:szCs w:val="24"/>
          <w:lang w:val="bg-BG" w:eastAsia="bg-BG"/>
        </w:rPr>
        <w:t xml:space="preserve">(10.6) Изпълнителят се задължава да отстрани настъпила повреда на </w:t>
      </w:r>
      <w:r w:rsidR="00EA031A" w:rsidRPr="0024515D">
        <w:rPr>
          <w:rFonts w:ascii="Times New Roman" w:eastAsia="Times New Roman" w:hAnsi="Times New Roman" w:cs="Times New Roman"/>
          <w:color w:val="000000"/>
          <w:sz w:val="24"/>
          <w:szCs w:val="24"/>
          <w:lang w:val="bg-BG" w:eastAsia="bg-BG"/>
        </w:rPr>
        <w:t>компонент</w:t>
      </w:r>
      <w:r w:rsidRPr="0024515D">
        <w:rPr>
          <w:rFonts w:ascii="Times New Roman" w:eastAsia="Times New Roman" w:hAnsi="Times New Roman" w:cs="Times New Roman"/>
          <w:color w:val="000000"/>
          <w:sz w:val="24"/>
          <w:szCs w:val="24"/>
          <w:lang w:val="bg-BG" w:eastAsia="bg-BG"/>
        </w:rPr>
        <w:t xml:space="preserve"> в режим на поддръжка „в работно време“ в срок до </w:t>
      </w:r>
      <w:r w:rsidRPr="0024515D">
        <w:rPr>
          <w:rFonts w:ascii="Times New Roman" w:eastAsia="Times New Roman" w:hAnsi="Times New Roman" w:cs="Times New Roman"/>
          <w:color w:val="000000"/>
          <w:sz w:val="24"/>
          <w:szCs w:val="24"/>
          <w:bdr w:val="none" w:sz="0" w:space="0" w:color="auto" w:frame="1"/>
          <w:lang w:val="bg-BG" w:eastAsia="bg-BG"/>
        </w:rPr>
        <w:t>3 (три) дни</w:t>
      </w:r>
      <w:r w:rsidRPr="0024515D">
        <w:rPr>
          <w:rFonts w:ascii="Times New Roman" w:eastAsia="Times New Roman" w:hAnsi="Times New Roman" w:cs="Times New Roman"/>
          <w:color w:val="000000"/>
          <w:sz w:val="24"/>
          <w:szCs w:val="24"/>
          <w:lang w:val="bg-BG" w:eastAsia="bg-BG"/>
        </w:rPr>
        <w:t>, считано от датата и часа на констатиране на повредата.</w:t>
      </w:r>
    </w:p>
    <w:p w14:paraId="3F768B27" w14:textId="77777777" w:rsidR="00305824" w:rsidRPr="0024515D" w:rsidRDefault="00305824" w:rsidP="00305824">
      <w:pPr>
        <w:autoSpaceDE w:val="0"/>
        <w:autoSpaceDN w:val="0"/>
        <w:adjustRightInd w:val="0"/>
        <w:spacing w:after="0" w:line="240" w:lineRule="auto"/>
        <w:jc w:val="center"/>
        <w:rPr>
          <w:rFonts w:ascii="Times New Roman" w:eastAsia="Lucida Sans Unicode" w:hAnsi="Times New Roman" w:cs="Times New Roman"/>
          <w:color w:val="000000" w:themeColor="text1"/>
          <w:sz w:val="24"/>
          <w:szCs w:val="24"/>
          <w:lang w:val="bg-BG" w:bidi="en-US"/>
        </w:rPr>
      </w:pPr>
    </w:p>
    <w:p w14:paraId="41C53667" w14:textId="77777777" w:rsidR="00305824" w:rsidRPr="0024515D" w:rsidRDefault="00305824" w:rsidP="00305824">
      <w:pPr>
        <w:numPr>
          <w:ilvl w:val="0"/>
          <w:numId w:val="1"/>
        </w:numPr>
        <w:tabs>
          <w:tab w:val="left" w:pos="0"/>
        </w:tabs>
        <w:spacing w:after="0" w:line="240" w:lineRule="auto"/>
        <w:ind w:left="0" w:firstLine="0"/>
        <w:contextualSpacing/>
        <w:jc w:val="center"/>
        <w:rPr>
          <w:rFonts w:ascii="Times New Roman" w:eastAsia="Times New Roman" w:hAnsi="Times New Roman" w:cs="Times New Roman"/>
          <w:b/>
          <w:i/>
          <w:color w:val="000000" w:themeColor="text1"/>
          <w:sz w:val="24"/>
          <w:szCs w:val="24"/>
          <w:lang w:val="bg-BG" w:eastAsia="bg-BG"/>
        </w:rPr>
      </w:pPr>
      <w:r w:rsidRPr="0024515D">
        <w:rPr>
          <w:rFonts w:ascii="Times New Roman" w:eastAsia="Times New Roman" w:hAnsi="Times New Roman" w:cs="Times New Roman"/>
          <w:b/>
          <w:color w:val="000000" w:themeColor="text1"/>
          <w:sz w:val="24"/>
          <w:szCs w:val="24"/>
          <w:lang w:val="bg-BG" w:eastAsia="bg-BG"/>
        </w:rPr>
        <w:t>ГАРАНЦИЯ ЗА ИЗПЪЛНЕНИЕ. ГАРАНЦИЯ ЗА АВАНСОВО ПЛАЩАНЕ</w:t>
      </w:r>
      <w:r w:rsidRPr="0024515D">
        <w:rPr>
          <w:rFonts w:ascii="Times New Roman" w:eastAsia="Calibri" w:hAnsi="Times New Roman" w:cs="Times New Roman"/>
          <w:b/>
          <w:color w:val="000000" w:themeColor="text1"/>
          <w:sz w:val="24"/>
          <w:szCs w:val="24"/>
          <w:vertAlign w:val="superscript"/>
          <w:lang w:val="bg-BG" w:eastAsia="bg-BG"/>
        </w:rPr>
        <w:footnoteReference w:id="3"/>
      </w:r>
    </w:p>
    <w:p w14:paraId="45C4E216" w14:textId="77777777" w:rsidR="00305824" w:rsidRPr="0024515D" w:rsidRDefault="00305824" w:rsidP="00305824">
      <w:pPr>
        <w:autoSpaceDE w:val="0"/>
        <w:autoSpaceDN w:val="0"/>
        <w:adjustRightInd w:val="0"/>
        <w:spacing w:after="0" w:line="240" w:lineRule="auto"/>
        <w:jc w:val="center"/>
        <w:rPr>
          <w:rFonts w:ascii="Times New Roman" w:eastAsia="Times New Roman" w:hAnsi="Times New Roman" w:cs="Times New Roman"/>
          <w:i/>
          <w:color w:val="000000" w:themeColor="text1"/>
          <w:sz w:val="24"/>
          <w:szCs w:val="24"/>
          <w:lang w:val="bg-BG" w:eastAsia="bg-BG"/>
        </w:rPr>
      </w:pPr>
    </w:p>
    <w:p w14:paraId="2D224993"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11. Видове гаранции, размер и форма на гаранциите</w:t>
      </w:r>
    </w:p>
    <w:p w14:paraId="176D4F3E"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p>
    <w:p w14:paraId="5785B1E6"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(11.1) Видове и размер на гаранциите</w:t>
      </w:r>
    </w:p>
    <w:p w14:paraId="3F069D1F"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p>
    <w:p w14:paraId="7BC67C8F" w14:textId="5F5269D4"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(11.1.1) Изпълнителят гарантира изпълнението на произтичащите от настоящия Договор свои задължения с гаранция за изпълнение в размер на </w:t>
      </w:r>
      <w:r w:rsidR="00B36D16">
        <w:rPr>
          <w:rFonts w:ascii="Times New Roman" w:eastAsia="Times New Roman" w:hAnsi="Times New Roman" w:cs="Times New Roman"/>
          <w:sz w:val="24"/>
          <w:szCs w:val="24"/>
          <w:lang w:val="bg-BG" w:eastAsia="bg-BG"/>
        </w:rPr>
        <w:t xml:space="preserve">5 </w:t>
      </w:r>
      <w:r w:rsidRPr="0024515D">
        <w:rPr>
          <w:rFonts w:ascii="Times New Roman" w:eastAsia="Times New Roman" w:hAnsi="Times New Roman" w:cs="Times New Roman"/>
          <w:sz w:val="24"/>
          <w:szCs w:val="24"/>
          <w:lang w:val="bg-BG" w:eastAsia="bg-BG"/>
        </w:rPr>
        <w:t>% (</w:t>
      </w:r>
      <w:r w:rsidR="00B36D16">
        <w:rPr>
          <w:rFonts w:ascii="Times New Roman" w:eastAsia="Times New Roman" w:hAnsi="Times New Roman" w:cs="Times New Roman"/>
          <w:sz w:val="24"/>
          <w:szCs w:val="24"/>
          <w:lang w:val="bg-BG" w:eastAsia="bg-BG"/>
        </w:rPr>
        <w:t>пет</w:t>
      </w:r>
      <w:r w:rsidR="00B36D16" w:rsidRPr="0024515D">
        <w:rPr>
          <w:rFonts w:ascii="Times New Roman" w:eastAsia="Times New Roman" w:hAnsi="Times New Roman" w:cs="Times New Roman"/>
          <w:sz w:val="24"/>
          <w:szCs w:val="24"/>
          <w:lang w:val="bg-BG" w:eastAsia="bg-BG"/>
        </w:rPr>
        <w:t xml:space="preserve"> </w:t>
      </w:r>
      <w:r w:rsidRPr="0024515D">
        <w:rPr>
          <w:rFonts w:ascii="Times New Roman" w:eastAsia="Times New Roman" w:hAnsi="Times New Roman" w:cs="Times New Roman"/>
          <w:sz w:val="24"/>
          <w:szCs w:val="24"/>
          <w:lang w:val="bg-BG" w:eastAsia="bg-BG"/>
        </w:rPr>
        <w:t>процента) от стойността на Договора по алинея (2.1) или сумата от [●] ([●]);</w:t>
      </w:r>
    </w:p>
    <w:p w14:paraId="08A57309"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4E3AE820"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(11.1.2) Изпълнителят предоставя гаранция за обезпечаване на авансовото плащане за 100% от сумата на авансовото плащане или сумата от [●] ([●]) лева.</w:t>
      </w:r>
    </w:p>
    <w:p w14:paraId="44E7F4E2"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11AA531A"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(11.1.3)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14:paraId="4E42CD7C"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p>
    <w:p w14:paraId="73D1DAFF" w14:textId="77777777" w:rsidR="00305824" w:rsidRPr="00B3775C"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B3775C">
        <w:rPr>
          <w:rFonts w:ascii="Times New Roman" w:eastAsia="Times New Roman" w:hAnsi="Times New Roman" w:cs="Times New Roman"/>
          <w:sz w:val="24"/>
          <w:szCs w:val="24"/>
          <w:lang w:val="bg-BG" w:eastAsia="bg-BG"/>
        </w:rPr>
        <w:t>(11.2) Форма на гаранциите</w:t>
      </w:r>
    </w:p>
    <w:p w14:paraId="54CB5761"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17E41010"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2348F7E7"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415B1456"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12. Изисквания по отношение на гаранциите</w:t>
      </w:r>
    </w:p>
    <w:p w14:paraId="5E2802A7"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3FFAB196"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(12.1) Когато гаранцията се представя във вид на </w:t>
      </w:r>
      <w:r w:rsidRPr="0024515D">
        <w:rPr>
          <w:rFonts w:ascii="Times New Roman" w:eastAsia="Times New Roman" w:hAnsi="Times New Roman" w:cs="Times New Roman"/>
          <w:b/>
          <w:sz w:val="24"/>
          <w:szCs w:val="24"/>
          <w:lang w:val="bg-BG" w:eastAsia="bg-BG"/>
        </w:rPr>
        <w:t>парична сума</w:t>
      </w:r>
      <w:r w:rsidRPr="0024515D">
        <w:rPr>
          <w:rFonts w:ascii="Times New Roman" w:eastAsia="Times New Roman" w:hAnsi="Times New Roman" w:cs="Times New Roman"/>
          <w:sz w:val="24"/>
          <w:szCs w:val="24"/>
          <w:lang w:val="bg-BG" w:eastAsia="bg-BG"/>
        </w:rPr>
        <w:t>, то тя се внася по следната банкова сметка на Възложителя: [●]. Всички банкови разходи, свързани с преводите на сумата са за сметка на Изпълнителя;</w:t>
      </w:r>
    </w:p>
    <w:p w14:paraId="0F7B9712"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135F3D45" w14:textId="19689C09"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(12.2) Когато Изпълнителят представя </w:t>
      </w:r>
      <w:r w:rsidRPr="0024515D">
        <w:rPr>
          <w:rFonts w:ascii="Times New Roman" w:eastAsia="Times New Roman" w:hAnsi="Times New Roman" w:cs="Times New Roman"/>
          <w:b/>
          <w:sz w:val="24"/>
          <w:szCs w:val="24"/>
          <w:lang w:val="bg-BG" w:eastAsia="bg-BG"/>
        </w:rPr>
        <w:t>банкова гаранция</w:t>
      </w:r>
      <w:r w:rsidRPr="0024515D">
        <w:rPr>
          <w:rFonts w:ascii="Times New Roman" w:eastAsia="Times New Roman" w:hAnsi="Times New Roman" w:cs="Times New Roman"/>
          <w:sz w:val="24"/>
          <w:szCs w:val="24"/>
          <w:lang w:val="bg-B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w:t>
      </w:r>
      <w:r w:rsidRPr="0024515D">
        <w:rPr>
          <w:rFonts w:ascii="Times New Roman" w:eastAsia="Times New Roman" w:hAnsi="Times New Roman" w:cs="Times New Roman"/>
          <w:sz w:val="24"/>
          <w:szCs w:val="24"/>
          <w:lang w:val="bg-BG"/>
        </w:rPr>
        <w:t>30 (</w:t>
      </w:r>
      <w:r w:rsidRPr="0024515D">
        <w:rPr>
          <w:rFonts w:ascii="Times New Roman" w:eastAsia="Times New Roman" w:hAnsi="Times New Roman" w:cs="Times New Roman"/>
          <w:i/>
          <w:sz w:val="24"/>
          <w:szCs w:val="24"/>
          <w:lang w:val="bg-BG"/>
        </w:rPr>
        <w:t>тридесет</w:t>
      </w:r>
      <w:r w:rsidRPr="0024515D">
        <w:rPr>
          <w:rFonts w:ascii="Times New Roman" w:eastAsia="Times New Roman" w:hAnsi="Times New Roman" w:cs="Times New Roman"/>
          <w:sz w:val="24"/>
          <w:szCs w:val="24"/>
          <w:lang w:val="bg-BG"/>
        </w:rPr>
        <w:t>) дни</w:t>
      </w:r>
      <w:r w:rsidRPr="0024515D">
        <w:rPr>
          <w:rFonts w:ascii="Times New Roman" w:eastAsia="Times New Roman" w:hAnsi="Times New Roman" w:cs="Times New Roman"/>
          <w:sz w:val="24"/>
          <w:szCs w:val="24"/>
          <w:lang w:val="bg-BG" w:eastAsia="bg-BG"/>
        </w:rPr>
        <w:t xml:space="preserve"> за гаранцията за изпълнение и срокът за усвояване на авансовото плащане плюс </w:t>
      </w:r>
      <w:r w:rsidRPr="0024515D">
        <w:rPr>
          <w:rFonts w:ascii="Times New Roman" w:eastAsia="Times New Roman" w:hAnsi="Times New Roman" w:cs="Times New Roman"/>
          <w:sz w:val="24"/>
          <w:szCs w:val="24"/>
          <w:lang w:val="bg-BG"/>
        </w:rPr>
        <w:t>3 (три) дни</w:t>
      </w:r>
      <w:r w:rsidRPr="0024515D">
        <w:rPr>
          <w:rFonts w:ascii="Times New Roman" w:eastAsia="Times New Roman" w:hAnsi="Times New Roman" w:cs="Times New Roman"/>
          <w:sz w:val="24"/>
          <w:szCs w:val="24"/>
          <w:lang w:val="bg-BG" w:eastAsia="bg-BG"/>
        </w:rPr>
        <w:t xml:space="preserve"> за гаранцията обезпечаваща авансовото плащане.</w:t>
      </w:r>
    </w:p>
    <w:p w14:paraId="47BE4E97"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6AD9DE7B"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4338F68A"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7B56EEA9"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510EC420"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3E86EDD8" w14:textId="09DCBD24"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(12.3). </w:t>
      </w:r>
      <w:r w:rsidRPr="00B3775C">
        <w:rPr>
          <w:rFonts w:ascii="Times New Roman" w:eastAsia="Times New Roman" w:hAnsi="Times New Roman" w:cs="Times New Roman"/>
          <w:sz w:val="24"/>
          <w:szCs w:val="24"/>
          <w:lang w:val="bg-BG" w:eastAsia="bg-BG"/>
        </w:rPr>
        <w:t xml:space="preserve">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Pr="00B3775C">
        <w:rPr>
          <w:rFonts w:ascii="Times New Roman" w:eastAsia="Times New Roman" w:hAnsi="Times New Roman" w:cs="Times New Roman"/>
          <w:sz w:val="24"/>
          <w:szCs w:val="24"/>
          <w:lang w:val="bg-BG"/>
        </w:rPr>
        <w:t>30  (тридесет) дни</w:t>
      </w:r>
      <w:r w:rsidRPr="00B3775C">
        <w:rPr>
          <w:rFonts w:ascii="Times New Roman" w:eastAsia="Times New Roman" w:hAnsi="Times New Roman" w:cs="Times New Roman"/>
          <w:sz w:val="24"/>
          <w:szCs w:val="24"/>
          <w:lang w:val="bg-BG" w:eastAsia="bg-BG"/>
        </w:rPr>
        <w:t xml:space="preserve">, съответно, застраховката, която обезпечава авансовото плащане е със срок до усвояване на авансовото плащане плюс </w:t>
      </w:r>
      <w:r w:rsidRPr="00B3775C">
        <w:rPr>
          <w:rFonts w:ascii="Times New Roman" w:eastAsia="Times New Roman" w:hAnsi="Times New Roman" w:cs="Times New Roman"/>
          <w:sz w:val="24"/>
          <w:szCs w:val="24"/>
          <w:lang w:val="bg-BG"/>
        </w:rPr>
        <w:t>3</w:t>
      </w:r>
      <w:r w:rsidRPr="0024515D">
        <w:rPr>
          <w:rFonts w:ascii="Times New Roman" w:eastAsia="Times New Roman" w:hAnsi="Times New Roman" w:cs="Times New Roman"/>
          <w:sz w:val="24"/>
          <w:szCs w:val="24"/>
          <w:lang w:val="bg-BG"/>
        </w:rPr>
        <w:t xml:space="preserve"> (три) дни</w:t>
      </w:r>
      <w:r w:rsidRPr="0024515D">
        <w:rPr>
          <w:rFonts w:ascii="Times New Roman" w:eastAsia="Times New Roman" w:hAnsi="Times New Roman" w:cs="Times New Roman"/>
          <w:sz w:val="24"/>
          <w:szCs w:val="24"/>
          <w:lang w:val="bg-B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595F58B9"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39DBA892"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Член 13. Задържане и освобождаване на гаранциите</w:t>
      </w:r>
    </w:p>
    <w:p w14:paraId="3ADEAA14"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0B2F8E38"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(13.1). Възложителят освобождава гаранцията за изпълнение на Договора на етапи и при условия, както следва:</w:t>
      </w:r>
    </w:p>
    <w:p w14:paraId="3A6FC2BA"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6C8E1EE0"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(13.1.1) </w:t>
      </w:r>
      <w:r w:rsidRPr="00B3775C">
        <w:rPr>
          <w:rFonts w:ascii="Times New Roman" w:eastAsia="Times New Roman" w:hAnsi="Times New Roman" w:cs="Times New Roman"/>
          <w:sz w:val="24"/>
          <w:szCs w:val="24"/>
          <w:lang w:val="bg-BG" w:eastAsia="bg-BG"/>
        </w:rPr>
        <w:t xml:space="preserve">частично освобождаване в размер на 90 % (деветдесет процента) от стойността на гаранцията, в срок от </w:t>
      </w:r>
      <w:r w:rsidRPr="00B3775C">
        <w:rPr>
          <w:rFonts w:ascii="Times New Roman" w:eastAsia="Times New Roman" w:hAnsi="Times New Roman" w:cs="Times New Roman"/>
          <w:sz w:val="24"/>
          <w:szCs w:val="24"/>
          <w:lang w:val="bg-BG"/>
        </w:rPr>
        <w:t>10 (десет) дни</w:t>
      </w:r>
      <w:r w:rsidRPr="00B3775C">
        <w:rPr>
          <w:rFonts w:ascii="Times New Roman" w:eastAsia="Times New Roman" w:hAnsi="Times New Roman" w:cs="Times New Roman"/>
          <w:sz w:val="24"/>
          <w:szCs w:val="24"/>
          <w:lang w:val="bg-BG" w:eastAsia="bg-BG"/>
        </w:rPr>
        <w:t>, след приключване на изпълнението на услугите, и подписване на приемо-предавателен протокол за въвеждане на системите в експлоатация без забележки и при липса на възражения по изпълнението и при условие, че сумите по гаранциите не са задържани или не са настъпили условия за</w:t>
      </w:r>
      <w:r w:rsidRPr="0024515D">
        <w:rPr>
          <w:rFonts w:ascii="Times New Roman" w:eastAsia="Times New Roman" w:hAnsi="Times New Roman" w:cs="Times New Roman"/>
          <w:sz w:val="24"/>
          <w:szCs w:val="24"/>
          <w:lang w:val="bg-BG" w:eastAsia="bg-BG"/>
        </w:rPr>
        <w:t xml:space="preserve"> задържането им.</w:t>
      </w:r>
    </w:p>
    <w:p w14:paraId="23437841"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6E691945" w14:textId="0C91BADE"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(13.1.2) окончателно освобождаване на остатъчната сума по гаранцията се извършва в срок от </w:t>
      </w:r>
      <w:r w:rsidRPr="0024515D">
        <w:rPr>
          <w:rFonts w:ascii="Times New Roman" w:eastAsia="Times New Roman" w:hAnsi="Times New Roman" w:cs="Times New Roman"/>
          <w:sz w:val="24"/>
          <w:szCs w:val="24"/>
          <w:lang w:val="bg-BG"/>
        </w:rPr>
        <w:t>30  (тридесет) дни</w:t>
      </w:r>
      <w:r w:rsidRPr="0024515D">
        <w:rPr>
          <w:rFonts w:ascii="Times New Roman" w:eastAsia="Times New Roman" w:hAnsi="Times New Roman" w:cs="Times New Roman"/>
          <w:sz w:val="24"/>
          <w:szCs w:val="24"/>
          <w:lang w:val="bg-BG" w:eastAsia="bg-BG"/>
        </w:rPr>
        <w:t>, след изтичане на срока на Договора и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14:paraId="50FB6D18"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58950377"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(13.2) Ако Изпълнителят е представил банкова гаранция за изпълнение на Договора, тя се намалява частично до остатъчния изискуем по Договора размер на гаранцията по алинея (13.1.2) след получаване на писмено потвърждение от Възложителя.</w:t>
      </w:r>
    </w:p>
    <w:p w14:paraId="67B2CC96"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515F86F5"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14:paraId="58C9577E"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3F2E6B98" w14:textId="128FD7D9"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(13.4) Възложителят освобождава гаранцията обезпечаваща авансовото плащане в срок до </w:t>
      </w:r>
      <w:r w:rsidRPr="0024515D">
        <w:rPr>
          <w:rFonts w:ascii="Times New Roman" w:eastAsia="Times New Roman" w:hAnsi="Times New Roman" w:cs="Times New Roman"/>
          <w:sz w:val="24"/>
          <w:szCs w:val="24"/>
          <w:lang w:val="bg-BG"/>
        </w:rPr>
        <w:t>3  (три) дни</w:t>
      </w:r>
      <w:r w:rsidRPr="0024515D">
        <w:rPr>
          <w:rFonts w:ascii="Times New Roman" w:eastAsia="Times New Roman" w:hAnsi="Times New Roman" w:cs="Times New Roman"/>
          <w:sz w:val="24"/>
          <w:szCs w:val="24"/>
          <w:lang w:val="bg-BG" w:eastAsia="bg-BG"/>
        </w:rPr>
        <w:t xml:space="preserve"> след усвояване, като авансът се счита за окончателно усвоен след подписване на приемо-предавателния протокол за услуги.</w:t>
      </w:r>
    </w:p>
    <w:p w14:paraId="72E2727E"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744F4887"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(13.5) Възложителят не дължи лихви върху сумите по предоставените гаранции, независимо от формата под която са предоставени.</w:t>
      </w:r>
    </w:p>
    <w:p w14:paraId="209E4D85"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74109F23"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w:t>
      </w:r>
      <w:r w:rsidRPr="0024515D">
        <w:rPr>
          <w:rFonts w:ascii="Times New Roman" w:eastAsia="Times New Roman" w:hAnsi="Times New Roman" w:cs="Times New Roman"/>
          <w:sz w:val="24"/>
          <w:szCs w:val="24"/>
          <w:lang w:val="bg-BG" w:eastAsia="bg-BG"/>
        </w:rPr>
        <w:lastRenderedPageBreak/>
        <w:t>въпросът е отнесен за решаване пред съд. При решаване на спора в полза на Възложителя той може да пристъпи към задържане на гаранциите.</w:t>
      </w:r>
    </w:p>
    <w:p w14:paraId="3CB5E7EB"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298EF2EC"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(13.7.)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6C0A0553"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577B26D4"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(13.8)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14:paraId="2A8D7F97"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11647EE7" w14:textId="3EE9D223"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 xml:space="preserve">(13.9) В случай на задържане от Възложителя на суми от гаранциите, Изпълнителят е длъжен в срок до </w:t>
      </w:r>
      <w:r w:rsidRPr="0024515D">
        <w:rPr>
          <w:rFonts w:ascii="Times New Roman" w:eastAsia="Times New Roman" w:hAnsi="Times New Roman" w:cs="Times New Roman"/>
          <w:sz w:val="24"/>
          <w:szCs w:val="24"/>
          <w:lang w:val="bg-BG"/>
        </w:rPr>
        <w:t>5 (пет) работни дни</w:t>
      </w:r>
      <w:r w:rsidRPr="0024515D">
        <w:rPr>
          <w:rFonts w:ascii="Times New Roman" w:eastAsia="Calibri" w:hAnsi="Times New Roman" w:cs="Times New Roman"/>
          <w:sz w:val="24"/>
          <w:szCs w:val="24"/>
          <w:lang w:val="bg-BG"/>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w:t>
      </w:r>
    </w:p>
    <w:p w14:paraId="57651C7D" w14:textId="77777777" w:rsidR="00305824" w:rsidRPr="0024515D" w:rsidRDefault="00305824" w:rsidP="00305824">
      <w:pPr>
        <w:spacing w:after="0" w:line="240" w:lineRule="auto"/>
        <w:jc w:val="center"/>
        <w:rPr>
          <w:rFonts w:ascii="Times New Roman" w:eastAsia="Times New Roman" w:hAnsi="Times New Roman" w:cs="Times New Roman"/>
          <w:b/>
          <w:sz w:val="24"/>
          <w:szCs w:val="24"/>
          <w:lang w:val="bg-BG"/>
        </w:rPr>
      </w:pPr>
    </w:p>
    <w:p w14:paraId="5D02C691" w14:textId="77777777" w:rsidR="00305824" w:rsidRPr="0024515D" w:rsidRDefault="00305824" w:rsidP="00305824">
      <w:pPr>
        <w:numPr>
          <w:ilvl w:val="0"/>
          <w:numId w:val="1"/>
        </w:numPr>
        <w:tabs>
          <w:tab w:val="left" w:pos="-426"/>
        </w:tabs>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НЕУСТОЙКИ</w:t>
      </w:r>
    </w:p>
    <w:p w14:paraId="4E889CBD" w14:textId="77777777" w:rsidR="00305824" w:rsidRPr="0024515D" w:rsidRDefault="00305824" w:rsidP="00305824">
      <w:pPr>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p>
    <w:p w14:paraId="69F1E65C"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 xml:space="preserve">Член 14. </w:t>
      </w:r>
    </w:p>
    <w:p w14:paraId="4EFE2AE1" w14:textId="77777777" w:rsidR="007A20AD" w:rsidRDefault="007A20AD"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001F4040" w14:textId="767A5AE6"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(14.1) При забавено изпълнение на задължения по Договора от страна на Изпълнителя </w:t>
      </w:r>
      <w:r w:rsidRPr="0024515D">
        <w:rPr>
          <w:rFonts w:ascii="Times New Roman" w:eastAsia="Times New Roman" w:hAnsi="Times New Roman" w:cs="Times New Roman"/>
          <w:sz w:val="24"/>
          <w:szCs w:val="24"/>
          <w:lang w:val="bg-BG"/>
        </w:rPr>
        <w:t>в нарушение на предвидените в този Договор срокове</w:t>
      </w:r>
      <w:r w:rsidRPr="0024515D">
        <w:rPr>
          <w:rFonts w:ascii="Times New Roman" w:eastAsia="Times New Roman" w:hAnsi="Times New Roman" w:cs="Times New Roman"/>
          <w:sz w:val="24"/>
          <w:szCs w:val="24"/>
          <w:lang w:val="bg-BG" w:eastAsia="bg-BG"/>
        </w:rPr>
        <w:t>, същият заплаща на Възложителя неустойка в размер на 0,1 % от цената на договора за всеки просрочен ден, но не повече от 5%  от тази стойност.</w:t>
      </w:r>
    </w:p>
    <w:p w14:paraId="49F08F25"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2CB06B9D"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(14.2) 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5% от размера на забавеното плащане.</w:t>
      </w:r>
    </w:p>
    <w:p w14:paraId="071D40DA"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14:paraId="084DA45F" w14:textId="77777777" w:rsidR="00305824" w:rsidRPr="0024515D" w:rsidRDefault="00305824" w:rsidP="0030582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(14.3)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25A77454" w14:textId="77777777" w:rsidR="00305824" w:rsidRPr="0024515D" w:rsidRDefault="00305824" w:rsidP="00305824">
      <w:pPr>
        <w:widowControl w:val="0"/>
        <w:spacing w:after="0" w:line="240" w:lineRule="auto"/>
        <w:jc w:val="both"/>
        <w:rPr>
          <w:rFonts w:ascii="Times New Roman" w:eastAsia="Times New Roman" w:hAnsi="Times New Roman" w:cs="Times New Roman"/>
          <w:sz w:val="24"/>
          <w:szCs w:val="24"/>
          <w:lang w:val="bg-BG"/>
        </w:rPr>
      </w:pPr>
    </w:p>
    <w:p w14:paraId="24268D9D" w14:textId="77777777" w:rsidR="00305824" w:rsidRPr="0024515D" w:rsidRDefault="00305824" w:rsidP="00305824">
      <w:pPr>
        <w:widowControl w:val="0"/>
        <w:spacing w:after="0" w:line="240" w:lineRule="auto"/>
        <w:jc w:val="both"/>
        <w:rPr>
          <w:rFonts w:ascii="Times New Roman" w:eastAsia="Times New Roman" w:hAnsi="Times New Roman" w:cs="Times New Roman"/>
          <w:sz w:val="24"/>
          <w:szCs w:val="24"/>
          <w:lang w:val="bg-BG"/>
        </w:rPr>
      </w:pPr>
      <w:r w:rsidRPr="0024515D">
        <w:rPr>
          <w:rFonts w:ascii="Times New Roman" w:eastAsia="Times New Roman" w:hAnsi="Times New Roman" w:cs="Times New Roman"/>
          <w:sz w:val="24"/>
          <w:szCs w:val="24"/>
          <w:lang w:val="bg-BG"/>
        </w:rPr>
        <w:t>(14.4)</w:t>
      </w:r>
      <w:r w:rsidRPr="0024515D">
        <w:rPr>
          <w:rFonts w:ascii="Times New Roman" w:eastAsia="Times New Roman" w:hAnsi="Times New Roman" w:cs="Times New Roman"/>
          <w:sz w:val="24"/>
          <w:szCs w:val="24"/>
          <w:lang w:val="bg-BG" w:eastAsia="bg-BG"/>
        </w:rPr>
        <w:t>.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30  (тридесет)</w:t>
      </w:r>
      <w:r w:rsidRPr="0024515D">
        <w:rPr>
          <w:rFonts w:ascii="Times New Roman" w:eastAsia="Times New Roman" w:hAnsi="Times New Roman" w:cs="Times New Roman"/>
          <w:sz w:val="24"/>
          <w:szCs w:val="24"/>
          <w:lang w:val="bg-BG"/>
        </w:rPr>
        <w:t xml:space="preserve"> дни</w:t>
      </w:r>
      <w:r w:rsidRPr="0024515D">
        <w:rPr>
          <w:rFonts w:ascii="Times New Roman" w:eastAsia="Times New Roman" w:hAnsi="Times New Roman" w:cs="Times New Roman"/>
          <w:sz w:val="24"/>
          <w:szCs w:val="24"/>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7613845E" w14:textId="77777777" w:rsidR="00305824" w:rsidRPr="0024515D" w:rsidRDefault="00305824" w:rsidP="00305824">
      <w:pPr>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p>
    <w:p w14:paraId="65C9FD29" w14:textId="77777777" w:rsidR="00305824" w:rsidRPr="0024515D" w:rsidRDefault="00305824" w:rsidP="00305824">
      <w:pPr>
        <w:numPr>
          <w:ilvl w:val="0"/>
          <w:numId w:val="1"/>
        </w:numPr>
        <w:tabs>
          <w:tab w:val="left" w:pos="0"/>
        </w:tabs>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ПОДИЗПЪЛНИТЕЛИ</w:t>
      </w:r>
      <w:r w:rsidRPr="0024515D">
        <w:rPr>
          <w:rFonts w:ascii="Times New Roman" w:eastAsia="Times New Roman" w:hAnsi="Times New Roman" w:cs="Times New Roman"/>
          <w:b/>
          <w:sz w:val="24"/>
          <w:szCs w:val="24"/>
          <w:vertAlign w:val="superscript"/>
          <w:lang w:val="bg-BG" w:eastAsia="bg-BG"/>
        </w:rPr>
        <w:footnoteReference w:id="4"/>
      </w:r>
    </w:p>
    <w:p w14:paraId="11020735" w14:textId="77777777" w:rsidR="00305824" w:rsidRPr="0024515D" w:rsidRDefault="00305824" w:rsidP="00305824">
      <w:pPr>
        <w:spacing w:after="0" w:line="240" w:lineRule="auto"/>
        <w:jc w:val="center"/>
        <w:rPr>
          <w:rFonts w:ascii="Times New Roman" w:eastAsia="Times New Roman" w:hAnsi="Times New Roman" w:cs="Times New Roman"/>
          <w:bCs/>
          <w:sz w:val="24"/>
          <w:szCs w:val="24"/>
          <w:lang w:val="bg-BG" w:eastAsia="bg-BG"/>
        </w:rPr>
      </w:pPr>
    </w:p>
    <w:p w14:paraId="15DB32A8" w14:textId="77777777" w:rsidR="00305824" w:rsidRPr="0024515D" w:rsidRDefault="00305824" w:rsidP="00305824">
      <w:pPr>
        <w:spacing w:after="0" w:line="240" w:lineRule="auto"/>
        <w:jc w:val="both"/>
        <w:rPr>
          <w:rFonts w:ascii="Times New Roman" w:eastAsia="Times New Roman" w:hAnsi="Times New Roman" w:cs="Times New Roman"/>
          <w:b/>
          <w:bCs/>
          <w:sz w:val="24"/>
          <w:szCs w:val="24"/>
          <w:lang w:val="bg-BG" w:eastAsia="bg-BG"/>
        </w:rPr>
      </w:pPr>
      <w:r w:rsidRPr="0024515D">
        <w:rPr>
          <w:rFonts w:ascii="Times New Roman" w:eastAsia="Times New Roman" w:hAnsi="Times New Roman" w:cs="Times New Roman"/>
          <w:b/>
          <w:bCs/>
          <w:sz w:val="24"/>
          <w:szCs w:val="24"/>
          <w:lang w:val="bg-BG" w:eastAsia="bg-BG"/>
        </w:rPr>
        <w:t>Член 15. Общи условия приложими към Подизпълнителите</w:t>
      </w:r>
    </w:p>
    <w:p w14:paraId="15330591" w14:textId="77777777" w:rsidR="00305824" w:rsidRPr="0024515D" w:rsidRDefault="00305824" w:rsidP="00305824">
      <w:pPr>
        <w:spacing w:after="0" w:line="240" w:lineRule="auto"/>
        <w:jc w:val="both"/>
        <w:rPr>
          <w:rFonts w:ascii="Times New Roman" w:eastAsia="Times New Roman" w:hAnsi="Times New Roman" w:cs="Times New Roman"/>
          <w:b/>
          <w:bCs/>
          <w:sz w:val="24"/>
          <w:szCs w:val="24"/>
          <w:lang w:val="bg-BG" w:eastAsia="bg-BG"/>
        </w:rPr>
      </w:pPr>
    </w:p>
    <w:p w14:paraId="6169376F"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1C807A2A" w14:textId="77777777" w:rsidR="00305824" w:rsidRPr="0024515D" w:rsidRDefault="00305824" w:rsidP="00305824">
      <w:pPr>
        <w:spacing w:after="0" w:line="240" w:lineRule="auto"/>
        <w:jc w:val="both"/>
        <w:rPr>
          <w:rFonts w:ascii="Times New Roman" w:eastAsia="Times New Roman" w:hAnsi="Times New Roman" w:cs="Times New Roman"/>
          <w:b/>
          <w:bCs/>
          <w:sz w:val="24"/>
          <w:szCs w:val="24"/>
          <w:lang w:val="bg-BG" w:eastAsia="bg-BG"/>
        </w:rPr>
      </w:pPr>
    </w:p>
    <w:p w14:paraId="07DB52C3"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0402AA7B"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p>
    <w:p w14:paraId="7552E787"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088924C0"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p>
    <w:p w14:paraId="10539339"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(15.4) Независимо от използването на подизпълнители, отговорността за изпълнение на настоящия Договор и на Изпълнителя.</w:t>
      </w:r>
    </w:p>
    <w:p w14:paraId="7143B165"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p>
    <w:p w14:paraId="4CF958AA"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14CB5E08" w14:textId="77777777" w:rsidR="00305824" w:rsidRPr="0024515D" w:rsidRDefault="00305824" w:rsidP="00305824">
      <w:pPr>
        <w:spacing w:after="0" w:line="240" w:lineRule="auto"/>
        <w:ind w:firstLine="567"/>
        <w:jc w:val="both"/>
        <w:rPr>
          <w:rFonts w:ascii="Times New Roman" w:eastAsia="Times New Roman" w:hAnsi="Times New Roman" w:cs="Times New Roman"/>
          <w:bCs/>
          <w:sz w:val="24"/>
          <w:szCs w:val="24"/>
          <w:lang w:val="bg-BG" w:eastAsia="bg-BG"/>
        </w:rPr>
      </w:pPr>
    </w:p>
    <w:p w14:paraId="58E31E70" w14:textId="77777777" w:rsidR="00305824" w:rsidRPr="0024515D" w:rsidRDefault="00305824" w:rsidP="00305824">
      <w:pPr>
        <w:spacing w:after="0" w:line="240" w:lineRule="auto"/>
        <w:jc w:val="both"/>
        <w:rPr>
          <w:rFonts w:ascii="Times New Roman" w:eastAsia="Times New Roman" w:hAnsi="Times New Roman" w:cs="Times New Roman"/>
          <w:b/>
          <w:bCs/>
          <w:sz w:val="24"/>
          <w:szCs w:val="24"/>
          <w:lang w:val="bg-BG" w:eastAsia="bg-BG"/>
        </w:rPr>
      </w:pPr>
      <w:r w:rsidRPr="0024515D">
        <w:rPr>
          <w:rFonts w:ascii="Times New Roman" w:eastAsia="Times New Roman" w:hAnsi="Times New Roman" w:cs="Times New Roman"/>
          <w:b/>
          <w:bCs/>
          <w:sz w:val="24"/>
          <w:szCs w:val="24"/>
          <w:lang w:val="bg-BG" w:eastAsia="bg-BG"/>
        </w:rPr>
        <w:t>Член 16. Договори с подизпълнители</w:t>
      </w:r>
    </w:p>
    <w:p w14:paraId="1C139E1C" w14:textId="77777777" w:rsidR="00305824" w:rsidRPr="0024515D" w:rsidRDefault="00305824" w:rsidP="00305824">
      <w:pPr>
        <w:spacing w:after="0" w:line="240" w:lineRule="auto"/>
        <w:jc w:val="both"/>
        <w:rPr>
          <w:rFonts w:ascii="Times New Roman" w:eastAsia="Times New Roman" w:hAnsi="Times New Roman" w:cs="Times New Roman"/>
          <w:b/>
          <w:bCs/>
          <w:sz w:val="24"/>
          <w:szCs w:val="24"/>
          <w:lang w:val="bg-BG" w:eastAsia="bg-BG"/>
        </w:rPr>
      </w:pPr>
    </w:p>
    <w:p w14:paraId="37A54F78"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14:paraId="5BE68A61"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p>
    <w:p w14:paraId="365798A2" w14:textId="77777777" w:rsidR="00305824" w:rsidRPr="0024515D" w:rsidRDefault="00305824" w:rsidP="00305824">
      <w:pPr>
        <w:numPr>
          <w:ilvl w:val="0"/>
          <w:numId w:val="2"/>
        </w:numPr>
        <w:spacing w:after="0" w:line="240" w:lineRule="auto"/>
        <w:ind w:left="567" w:hanging="567"/>
        <w:contextualSpacing/>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приложимите клаузи на Договора са задължителни за изпълнение от подизпълнителите;</w:t>
      </w:r>
    </w:p>
    <w:p w14:paraId="5987602F" w14:textId="77777777" w:rsidR="00305824" w:rsidRPr="0024515D" w:rsidRDefault="00305824" w:rsidP="00305824">
      <w:pPr>
        <w:numPr>
          <w:ilvl w:val="0"/>
          <w:numId w:val="2"/>
        </w:numPr>
        <w:spacing w:after="0" w:line="240" w:lineRule="auto"/>
        <w:ind w:left="567" w:hanging="567"/>
        <w:contextualSpacing/>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действията на Подизпълнителите няма да доведат пряко или косвено до неизпълнение на Договора;</w:t>
      </w:r>
    </w:p>
    <w:p w14:paraId="3981C30A" w14:textId="77777777" w:rsidR="00305824" w:rsidRPr="0024515D" w:rsidRDefault="00305824" w:rsidP="00305824">
      <w:pPr>
        <w:numPr>
          <w:ilvl w:val="0"/>
          <w:numId w:val="2"/>
        </w:numPr>
        <w:spacing w:after="0" w:line="240" w:lineRule="auto"/>
        <w:ind w:left="567" w:hanging="567"/>
        <w:contextualSpacing/>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422439EA" w14:textId="77777777" w:rsidR="00305824" w:rsidRPr="0024515D" w:rsidRDefault="00305824" w:rsidP="00305824">
      <w:pPr>
        <w:spacing w:after="0" w:line="240" w:lineRule="auto"/>
        <w:jc w:val="center"/>
        <w:rPr>
          <w:rFonts w:ascii="Times New Roman" w:eastAsia="Times New Roman" w:hAnsi="Times New Roman" w:cs="Times New Roman"/>
          <w:b/>
          <w:sz w:val="24"/>
          <w:szCs w:val="24"/>
          <w:lang w:val="bg-BG"/>
        </w:rPr>
      </w:pPr>
    </w:p>
    <w:p w14:paraId="02CE9356" w14:textId="77777777" w:rsidR="00305824" w:rsidRPr="0024515D" w:rsidRDefault="00305824" w:rsidP="00305824">
      <w:pPr>
        <w:spacing w:after="0" w:line="240" w:lineRule="auto"/>
        <w:jc w:val="both"/>
        <w:rPr>
          <w:rFonts w:ascii="Times New Roman" w:eastAsia="Times New Roman" w:hAnsi="Times New Roman" w:cs="Times New Roman"/>
          <w:b/>
          <w:bCs/>
          <w:sz w:val="24"/>
          <w:szCs w:val="24"/>
          <w:lang w:val="bg-BG" w:eastAsia="bg-BG"/>
        </w:rPr>
      </w:pPr>
      <w:r w:rsidRPr="0024515D">
        <w:rPr>
          <w:rFonts w:ascii="Times New Roman" w:eastAsia="Times New Roman" w:hAnsi="Times New Roman" w:cs="Times New Roman"/>
          <w:b/>
          <w:bCs/>
          <w:sz w:val="24"/>
          <w:szCs w:val="24"/>
          <w:lang w:val="bg-BG" w:eastAsia="bg-BG"/>
        </w:rPr>
        <w:t>Член 17. Разплащане с подизпълнители</w:t>
      </w:r>
    </w:p>
    <w:p w14:paraId="49F70F1A"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p>
    <w:p w14:paraId="260B2F84"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162AA7FB"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p>
    <w:p w14:paraId="7D7B1787"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7642A3F4"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p>
    <w:p w14:paraId="7598C90A"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(17.3) Към искането по алинея (17.2)Изпълнителят предоставя становище, от което да е видно дали оспорва плащанията или част от тях като недължими.</w:t>
      </w:r>
    </w:p>
    <w:p w14:paraId="01657927"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p>
    <w:p w14:paraId="2CE56BAA" w14:textId="77777777" w:rsidR="00305824" w:rsidRPr="0024515D" w:rsidRDefault="00305824" w:rsidP="00305824">
      <w:pPr>
        <w:spacing w:after="0" w:line="240" w:lineRule="auto"/>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14:paraId="78602FD3" w14:textId="77777777" w:rsidR="00305824" w:rsidRPr="0024515D" w:rsidRDefault="00305824" w:rsidP="00305824">
      <w:pPr>
        <w:spacing w:after="0" w:line="240" w:lineRule="auto"/>
        <w:jc w:val="center"/>
        <w:rPr>
          <w:rFonts w:ascii="Times New Roman" w:eastAsia="Times New Roman" w:hAnsi="Times New Roman" w:cs="Times New Roman"/>
          <w:b/>
          <w:sz w:val="24"/>
          <w:szCs w:val="24"/>
          <w:lang w:val="bg-BG"/>
        </w:rPr>
      </w:pPr>
    </w:p>
    <w:p w14:paraId="1D17998B" w14:textId="77777777" w:rsidR="00305824" w:rsidRPr="0024515D" w:rsidRDefault="00305824" w:rsidP="00305824">
      <w:pPr>
        <w:numPr>
          <w:ilvl w:val="0"/>
          <w:numId w:val="1"/>
        </w:numPr>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УСЛОВИЯ ЗА ПРЕКРАТЯВАНЕ И РАЗВАЛЯНЕ НА ДОГОВОРА</w:t>
      </w:r>
    </w:p>
    <w:p w14:paraId="2D6A2A4F" w14:textId="77777777" w:rsidR="00305824" w:rsidRPr="0024515D" w:rsidRDefault="00305824" w:rsidP="00305824">
      <w:pPr>
        <w:tabs>
          <w:tab w:val="left" w:pos="709"/>
        </w:tabs>
        <w:spacing w:after="0" w:line="240" w:lineRule="auto"/>
        <w:jc w:val="center"/>
        <w:rPr>
          <w:rFonts w:ascii="Times New Roman" w:eastAsia="Times New Roman" w:hAnsi="Times New Roman" w:cs="Times New Roman"/>
          <w:b/>
          <w:sz w:val="24"/>
          <w:szCs w:val="24"/>
          <w:lang w:val="bg-BG"/>
        </w:rPr>
      </w:pPr>
    </w:p>
    <w:p w14:paraId="5CE5F71C"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Член 18.</w:t>
      </w:r>
    </w:p>
    <w:p w14:paraId="7D45C1EA"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782D188E"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(18.1) Настоящият Договор се прекратява в следните случаи:</w:t>
      </w:r>
    </w:p>
    <w:p w14:paraId="7513E4D0"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173DE8B1" w14:textId="77777777" w:rsidR="00305824" w:rsidRPr="0024515D" w:rsidRDefault="00305824" w:rsidP="00305824">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bCs/>
          <w:sz w:val="24"/>
          <w:szCs w:val="24"/>
          <w:lang w:val="bg-BG" w:eastAsia="bg-BG"/>
        </w:rPr>
        <w:t>по взаимно съгласие на Страните, изразено в писмена форма;</w:t>
      </w:r>
    </w:p>
    <w:p w14:paraId="3D147BC8" w14:textId="77777777" w:rsidR="00305824" w:rsidRPr="0024515D" w:rsidRDefault="00305824" w:rsidP="00305824">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val="bg-BG" w:eastAsia="bg-BG"/>
        </w:rPr>
      </w:pPr>
      <w:r w:rsidRPr="0024515D">
        <w:rPr>
          <w:rFonts w:ascii="Times New Roman" w:eastAsia="Calibri" w:hAnsi="Times New Roman" w:cs="Times New Roman"/>
          <w:sz w:val="24"/>
          <w:szCs w:val="24"/>
          <w:lang w:val="bg-BG"/>
        </w:rPr>
        <w:t>с изтичане на уговорения срок;</w:t>
      </w:r>
    </w:p>
    <w:p w14:paraId="55DD8B4F" w14:textId="77777777" w:rsidR="00305824" w:rsidRPr="0024515D" w:rsidRDefault="00305824" w:rsidP="00305824">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val="bg-BG" w:eastAsia="bg-BG"/>
        </w:rPr>
      </w:pPr>
      <w:r w:rsidRPr="0024515D">
        <w:rPr>
          <w:rFonts w:ascii="Times New Roman" w:eastAsia="Calibri" w:hAnsi="Times New Roman" w:cs="Times New Roman"/>
          <w:sz w:val="24"/>
          <w:szCs w:val="24"/>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2F3645DE" w14:textId="77777777" w:rsidR="00305824" w:rsidRPr="0024515D" w:rsidRDefault="00305824" w:rsidP="00305824">
      <w:pPr>
        <w:numPr>
          <w:ilvl w:val="0"/>
          <w:numId w:val="3"/>
        </w:numPr>
        <w:spacing w:after="0" w:line="240" w:lineRule="auto"/>
        <w:ind w:left="1134" w:hanging="425"/>
        <w:contextualSpacing/>
        <w:jc w:val="both"/>
        <w:rPr>
          <w:rFonts w:ascii="Times New Roman" w:eastAsia="Times New Roman" w:hAnsi="Times New Roman" w:cs="Times New Roman"/>
          <w:bCs/>
          <w:sz w:val="24"/>
          <w:szCs w:val="24"/>
          <w:lang w:val="bg-BG" w:eastAsia="bg-BG"/>
        </w:rPr>
      </w:pPr>
      <w:r w:rsidRPr="0024515D">
        <w:rPr>
          <w:rFonts w:ascii="Times New Roman" w:eastAsia="Times New Roman" w:hAnsi="Times New Roman" w:cs="Times New Roman"/>
          <w:sz w:val="24"/>
          <w:szCs w:val="24"/>
          <w:lang w:val="bg-BG"/>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за срок по-дълъг от 60 (шестдесет) дни;</w:t>
      </w:r>
    </w:p>
    <w:p w14:paraId="50232C44" w14:textId="77777777" w:rsidR="00305824" w:rsidRPr="0024515D" w:rsidRDefault="00305824" w:rsidP="00305824">
      <w:pPr>
        <w:spacing w:after="0" w:line="240" w:lineRule="auto"/>
        <w:ind w:left="851"/>
        <w:contextualSpacing/>
        <w:jc w:val="both"/>
        <w:rPr>
          <w:rFonts w:ascii="Times New Roman" w:eastAsia="Times New Roman" w:hAnsi="Times New Roman" w:cs="Times New Roman"/>
          <w:bCs/>
          <w:sz w:val="24"/>
          <w:szCs w:val="24"/>
          <w:lang w:val="bg-BG" w:eastAsia="bg-BG"/>
        </w:rPr>
      </w:pPr>
    </w:p>
    <w:p w14:paraId="706605A4" w14:textId="77777777" w:rsidR="00305824" w:rsidRPr="0024515D" w:rsidRDefault="00305824" w:rsidP="00305824">
      <w:pPr>
        <w:tabs>
          <w:tab w:val="left" w:pos="284"/>
        </w:tabs>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 xml:space="preserve">(18.2) Възложителят може да прекрати Договора без предизвестие, с уведомление, изпратено до Изпълнителя: </w:t>
      </w:r>
    </w:p>
    <w:p w14:paraId="14F355B9" w14:textId="77777777" w:rsidR="00305824" w:rsidRPr="0024515D" w:rsidRDefault="00305824" w:rsidP="00305824">
      <w:pPr>
        <w:tabs>
          <w:tab w:val="left" w:pos="284"/>
        </w:tabs>
        <w:spacing w:after="0" w:line="240" w:lineRule="auto"/>
        <w:jc w:val="both"/>
        <w:rPr>
          <w:rFonts w:ascii="Times New Roman" w:eastAsia="Calibri" w:hAnsi="Times New Roman" w:cs="Times New Roman"/>
          <w:sz w:val="24"/>
          <w:szCs w:val="24"/>
          <w:lang w:val="bg-BG"/>
        </w:rPr>
      </w:pPr>
    </w:p>
    <w:p w14:paraId="562C5879" w14:textId="77777777" w:rsidR="00305824" w:rsidRPr="0024515D" w:rsidRDefault="00305824" w:rsidP="00305824">
      <w:pPr>
        <w:numPr>
          <w:ilvl w:val="0"/>
          <w:numId w:val="5"/>
        </w:numPr>
        <w:spacing w:after="0" w:line="240" w:lineRule="auto"/>
        <w:ind w:left="1134" w:hanging="425"/>
        <w:contextualSpacing/>
        <w:jc w:val="both"/>
        <w:rPr>
          <w:rFonts w:ascii="Times New Roman" w:eastAsia="Calibri" w:hAnsi="Times New Roman" w:cs="Times New Roman"/>
          <w:sz w:val="24"/>
          <w:szCs w:val="24"/>
          <w:lang w:val="bg-BG"/>
        </w:rPr>
      </w:pPr>
      <w:r w:rsidRPr="0024515D">
        <w:rPr>
          <w:rFonts w:ascii="Times New Roman" w:eastAsia="Times New Roman" w:hAnsi="Times New Roman" w:cs="Times New Roman"/>
          <w:sz w:val="24"/>
          <w:szCs w:val="24"/>
          <w:lang w:val="bg-BG"/>
        </w:rPr>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14:paraId="7E4AF19F" w14:textId="77777777" w:rsidR="00305824" w:rsidRPr="0024515D" w:rsidRDefault="00305824" w:rsidP="00305824">
      <w:pPr>
        <w:numPr>
          <w:ilvl w:val="0"/>
          <w:numId w:val="5"/>
        </w:numPr>
        <w:spacing w:after="0" w:line="240" w:lineRule="auto"/>
        <w:ind w:left="1134" w:hanging="425"/>
        <w:contextualSpacing/>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14:paraId="1C244E89" w14:textId="77777777" w:rsidR="00305824" w:rsidRPr="0024515D" w:rsidRDefault="00305824" w:rsidP="00305824">
      <w:pPr>
        <w:numPr>
          <w:ilvl w:val="0"/>
          <w:numId w:val="5"/>
        </w:numPr>
        <w:spacing w:after="0" w:line="240" w:lineRule="auto"/>
        <w:ind w:left="1134" w:hanging="425"/>
        <w:contextualSpacing/>
        <w:jc w:val="both"/>
        <w:rPr>
          <w:rFonts w:ascii="Times New Roman" w:eastAsia="Calibri" w:hAnsi="Times New Roman" w:cs="Times New Roman"/>
          <w:sz w:val="24"/>
          <w:szCs w:val="24"/>
          <w:lang w:val="bg-BG"/>
        </w:rPr>
      </w:pPr>
      <w:r w:rsidRPr="0024515D">
        <w:rPr>
          <w:rFonts w:ascii="Times New Roman" w:eastAsia="Times New Roman" w:hAnsi="Times New Roman" w:cs="Times New Roman"/>
          <w:bCs/>
          <w:sz w:val="24"/>
          <w:szCs w:val="24"/>
          <w:lang w:val="bg-B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24515D">
        <w:rPr>
          <w:rFonts w:ascii="Times New Roman" w:eastAsia="Calibri" w:hAnsi="Times New Roman" w:cs="Times New Roman"/>
          <w:sz w:val="24"/>
          <w:szCs w:val="24"/>
          <w:lang w:val="bg-BG"/>
        </w:rPr>
        <w:t xml:space="preserve">; </w:t>
      </w:r>
    </w:p>
    <w:p w14:paraId="37E5954B" w14:textId="77777777" w:rsidR="00305824" w:rsidRPr="0024515D" w:rsidRDefault="00305824" w:rsidP="00305824">
      <w:pPr>
        <w:spacing w:after="0" w:line="240" w:lineRule="auto"/>
        <w:ind w:left="851"/>
        <w:contextualSpacing/>
        <w:jc w:val="both"/>
        <w:rPr>
          <w:rFonts w:ascii="Times New Roman" w:eastAsia="Times New Roman" w:hAnsi="Times New Roman" w:cs="Times New Roman"/>
          <w:bCs/>
          <w:sz w:val="24"/>
          <w:szCs w:val="24"/>
          <w:lang w:val="bg-BG" w:eastAsia="bg-BG"/>
        </w:rPr>
      </w:pPr>
    </w:p>
    <w:p w14:paraId="7D9D2892" w14:textId="77777777" w:rsidR="00305824" w:rsidRPr="00B3775C" w:rsidRDefault="00305824" w:rsidP="00B3775C">
      <w:pPr>
        <w:spacing w:after="0" w:line="240" w:lineRule="auto"/>
        <w:jc w:val="both"/>
        <w:rPr>
          <w:rFonts w:ascii="Times New Roman" w:eastAsia="Calibri" w:hAnsi="Times New Roman" w:cs="Times New Roman"/>
          <w:sz w:val="24"/>
          <w:szCs w:val="24"/>
          <w:lang w:val="bg-BG"/>
        </w:rPr>
      </w:pPr>
      <w:r w:rsidRPr="00B3775C">
        <w:rPr>
          <w:rFonts w:ascii="Times New Roman" w:eastAsia="Calibri" w:hAnsi="Times New Roman" w:cs="Times New Roman"/>
          <w:sz w:val="24"/>
          <w:szCs w:val="24"/>
          <w:lang w:val="bg-BG"/>
        </w:rPr>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14:paraId="112A7070" w14:textId="77777777" w:rsidR="00305824" w:rsidRPr="00B3775C" w:rsidRDefault="00305824" w:rsidP="00305824">
      <w:pPr>
        <w:spacing w:after="0" w:line="240" w:lineRule="auto"/>
        <w:jc w:val="both"/>
        <w:rPr>
          <w:rFonts w:ascii="Times New Roman" w:eastAsia="Calibri" w:hAnsi="Times New Roman" w:cs="Times New Roman"/>
          <w:sz w:val="24"/>
          <w:szCs w:val="24"/>
          <w:lang w:val="bg-BG"/>
        </w:rPr>
      </w:pPr>
    </w:p>
    <w:p w14:paraId="242834DB" w14:textId="77777777" w:rsidR="00305824" w:rsidRPr="00B3775C" w:rsidRDefault="00305824" w:rsidP="00B3775C">
      <w:pPr>
        <w:spacing w:after="0" w:line="240" w:lineRule="auto"/>
        <w:jc w:val="both"/>
        <w:rPr>
          <w:rFonts w:ascii="Times New Roman" w:eastAsia="Calibri" w:hAnsi="Times New Roman" w:cs="Times New Roman"/>
          <w:sz w:val="24"/>
          <w:szCs w:val="24"/>
          <w:lang w:val="bg-BG"/>
        </w:rPr>
      </w:pPr>
      <w:r w:rsidRPr="00B3775C">
        <w:rPr>
          <w:rFonts w:ascii="Times New Roman" w:eastAsia="Calibri" w:hAnsi="Times New Roman" w:cs="Times New Roman"/>
          <w:sz w:val="24"/>
          <w:szCs w:val="24"/>
          <w:lang w:val="bg-BG"/>
        </w:rPr>
        <w:t>(18.4) ИЗПЪЛНИТЕЛЯТ има право да прекрати договора с тридесет дневно писмено предизвестие в случай, че ВЪЗЛОЖИТЕЛЯТ е извършил нарушение на задълженията си по договора, което не е отстранено в срока на предизвестието.</w:t>
      </w:r>
    </w:p>
    <w:p w14:paraId="358089EE" w14:textId="77777777" w:rsidR="00305824" w:rsidRPr="00B3775C" w:rsidRDefault="00305824" w:rsidP="00B3775C">
      <w:pPr>
        <w:spacing w:after="0" w:line="240" w:lineRule="auto"/>
        <w:jc w:val="both"/>
        <w:rPr>
          <w:rFonts w:ascii="Times New Roman" w:eastAsia="Calibri" w:hAnsi="Times New Roman" w:cs="Times New Roman"/>
          <w:sz w:val="24"/>
          <w:szCs w:val="24"/>
          <w:lang w:val="bg-BG"/>
        </w:rPr>
      </w:pPr>
    </w:p>
    <w:p w14:paraId="1F38372B" w14:textId="77777777" w:rsidR="00305824" w:rsidRPr="00B3775C" w:rsidRDefault="00305824" w:rsidP="00B3775C">
      <w:pPr>
        <w:spacing w:after="0" w:line="240" w:lineRule="auto"/>
        <w:jc w:val="both"/>
        <w:rPr>
          <w:rFonts w:ascii="Times New Roman" w:eastAsia="Calibri" w:hAnsi="Times New Roman" w:cs="Times New Roman"/>
          <w:sz w:val="24"/>
          <w:szCs w:val="24"/>
          <w:lang w:val="bg-BG"/>
        </w:rPr>
      </w:pPr>
      <w:r w:rsidRPr="00B3775C">
        <w:rPr>
          <w:rFonts w:ascii="Times New Roman" w:eastAsia="Calibri" w:hAnsi="Times New Roman" w:cs="Times New Roman"/>
          <w:sz w:val="24"/>
          <w:szCs w:val="24"/>
          <w:lang w:val="bg-BG"/>
        </w:rPr>
        <w:t>(18.5)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4AA93FF1" w14:textId="77777777" w:rsidR="00305824" w:rsidRPr="00B3775C" w:rsidRDefault="00305824" w:rsidP="00305824">
      <w:pPr>
        <w:spacing w:after="0" w:line="240" w:lineRule="auto"/>
        <w:jc w:val="both"/>
        <w:rPr>
          <w:rFonts w:ascii="Times New Roman" w:eastAsia="Calibri" w:hAnsi="Times New Roman" w:cs="Times New Roman"/>
          <w:sz w:val="24"/>
          <w:szCs w:val="24"/>
          <w:lang w:val="bg-BG"/>
        </w:rPr>
      </w:pPr>
    </w:p>
    <w:p w14:paraId="5A06D9CA" w14:textId="671180F9" w:rsidR="00305824" w:rsidRPr="0024515D" w:rsidRDefault="00305824" w:rsidP="00B3775C">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(18.6) Възложителят може да развали Договора по реда и при условията предвидени в чл. 5, т. (5.1.4) и/или т. (5.1.7) и действащото законодателство.</w:t>
      </w:r>
    </w:p>
    <w:p w14:paraId="53DE0109" w14:textId="31DEAD25" w:rsidR="00305824" w:rsidRPr="00B3775C" w:rsidRDefault="00305824" w:rsidP="00B3775C">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 xml:space="preserve">(18.7) </w:t>
      </w:r>
      <w:r w:rsidRPr="00B3775C">
        <w:rPr>
          <w:rFonts w:ascii="Times New Roman" w:eastAsia="Calibri" w:hAnsi="Times New Roman" w:cs="Times New Roman"/>
          <w:sz w:val="24"/>
          <w:szCs w:val="24"/>
          <w:lang w:val="bg-BG"/>
        </w:rPr>
        <w:t xml:space="preserve">Възложителят може да развали Договора при пълно или частично неизпълнение на задължението на Изпълнителя за въвеждане в експлоатация на доставеното оборудване и софтуерни решения, продължило повече от 30 дни. При разваляне на договора по реда на настоящата алинея, Възложителят има право да получи неустойка в размер на сумата по гаранцията за изпълнение на Договора, както и да получи обратно всички платени авансово от </w:t>
      </w:r>
      <w:r w:rsidRPr="00B3775C">
        <w:rPr>
          <w:rFonts w:ascii="Times New Roman" w:eastAsia="Calibri" w:hAnsi="Times New Roman" w:cs="Times New Roman"/>
          <w:sz w:val="24"/>
          <w:szCs w:val="24"/>
          <w:lang w:val="bg-BG"/>
        </w:rPr>
        <w:lastRenderedPageBreak/>
        <w:t>него суми за извършените доставки и услуги от Изпълнителя, включително да усвои сумите по предоставените гаранции.</w:t>
      </w:r>
    </w:p>
    <w:p w14:paraId="06DA8A45" w14:textId="77777777" w:rsidR="00305824" w:rsidRPr="0024515D" w:rsidRDefault="00305824" w:rsidP="00305824">
      <w:pPr>
        <w:rPr>
          <w:rFonts w:ascii="Times New Roman" w:eastAsia="Calibri" w:hAnsi="Times New Roman" w:cs="Times New Roman"/>
          <w:color w:val="FF0000"/>
          <w:sz w:val="24"/>
          <w:szCs w:val="24"/>
          <w:lang w:val="bg-BG"/>
        </w:rPr>
      </w:pPr>
    </w:p>
    <w:p w14:paraId="08F71DEF"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Член 19.</w:t>
      </w:r>
    </w:p>
    <w:p w14:paraId="0B441B64"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4EDB7C55" w14:textId="537074FC"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sz w:val="24"/>
          <w:szCs w:val="24"/>
          <w:lang w:val="bg-BG"/>
        </w:rPr>
        <w:t>Настоящият Договор може да бъде изменян или допълван от Страните при условията на чл.</w:t>
      </w:r>
      <w:r w:rsidR="00B3775C">
        <w:rPr>
          <w:rFonts w:ascii="Times New Roman" w:eastAsia="Calibri" w:hAnsi="Times New Roman" w:cs="Times New Roman"/>
          <w:sz w:val="24"/>
          <w:szCs w:val="24"/>
          <w:lang w:val="bg-BG"/>
        </w:rPr>
        <w:t xml:space="preserve"> </w:t>
      </w:r>
      <w:r w:rsidRPr="0024515D">
        <w:rPr>
          <w:rFonts w:ascii="Times New Roman" w:eastAsia="Calibri" w:hAnsi="Times New Roman" w:cs="Times New Roman"/>
          <w:sz w:val="24"/>
          <w:szCs w:val="24"/>
          <w:lang w:val="bg-BG"/>
        </w:rPr>
        <w:t>116 от ЗОП.</w:t>
      </w:r>
    </w:p>
    <w:p w14:paraId="553D9AC6" w14:textId="77777777" w:rsidR="00305824" w:rsidRPr="0024515D" w:rsidRDefault="00305824" w:rsidP="00305824">
      <w:pPr>
        <w:spacing w:after="0" w:line="240" w:lineRule="auto"/>
        <w:jc w:val="center"/>
        <w:rPr>
          <w:rFonts w:ascii="Times New Roman" w:eastAsia="Times New Roman" w:hAnsi="Times New Roman" w:cs="Times New Roman"/>
          <w:b/>
          <w:sz w:val="24"/>
          <w:szCs w:val="24"/>
          <w:lang w:val="bg-BG"/>
        </w:rPr>
      </w:pPr>
    </w:p>
    <w:p w14:paraId="37678C3A" w14:textId="77777777" w:rsidR="00305824" w:rsidRPr="0024515D" w:rsidRDefault="00305824" w:rsidP="00305824">
      <w:pPr>
        <w:numPr>
          <w:ilvl w:val="0"/>
          <w:numId w:val="1"/>
        </w:numPr>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НЕПРЕОДОЛИМА СИЛА</w:t>
      </w:r>
    </w:p>
    <w:p w14:paraId="1A7B4EEF" w14:textId="77777777" w:rsidR="00305824" w:rsidRPr="0024515D" w:rsidRDefault="00305824" w:rsidP="00305824">
      <w:pPr>
        <w:spacing w:after="0" w:line="240" w:lineRule="auto"/>
        <w:jc w:val="center"/>
        <w:rPr>
          <w:rFonts w:ascii="Times New Roman" w:eastAsia="Times New Roman" w:hAnsi="Times New Roman" w:cs="Times New Roman"/>
          <w:sz w:val="24"/>
          <w:szCs w:val="24"/>
          <w:lang w:val="bg-BG" w:eastAsia="bg-BG"/>
        </w:rPr>
      </w:pPr>
    </w:p>
    <w:p w14:paraId="078FF3B4"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b/>
          <w:sz w:val="24"/>
          <w:szCs w:val="24"/>
          <w:lang w:val="bg-BG" w:eastAsia="bg-BG"/>
        </w:rPr>
        <w:t>Член 20.</w:t>
      </w:r>
    </w:p>
    <w:p w14:paraId="388501CE"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61A30544"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 xml:space="preserve">(20.1) </w:t>
      </w:r>
      <w:r w:rsidRPr="0024515D">
        <w:rPr>
          <w:rFonts w:ascii="Times New Roman" w:eastAsia="Times New Roman" w:hAnsi="Times New Roman" w:cs="Times New Roman"/>
          <w:spacing w:val="-4"/>
          <w:sz w:val="24"/>
          <w:szCs w:val="24"/>
          <w:lang w:val="bg-BG" w:eastAsia="bg-BG"/>
        </w:rPr>
        <w:t>Страните се освобождават от отговорност за неизпълнение на задълженията</w:t>
      </w:r>
      <w:r w:rsidRPr="0024515D">
        <w:rPr>
          <w:rFonts w:ascii="Times New Roman" w:eastAsia="Times New Roman" w:hAnsi="Times New Roman" w:cs="Times New Roman"/>
          <w:sz w:val="24"/>
          <w:szCs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460DDBD8" w14:textId="77777777" w:rsidR="00305824" w:rsidRPr="0024515D" w:rsidRDefault="00305824" w:rsidP="00305824">
      <w:pPr>
        <w:spacing w:after="0" w:line="240" w:lineRule="auto"/>
        <w:jc w:val="both"/>
        <w:rPr>
          <w:rFonts w:ascii="Times New Roman" w:eastAsia="Times New Roman" w:hAnsi="Times New Roman" w:cs="Times New Roman"/>
          <w:b/>
          <w:sz w:val="24"/>
          <w:szCs w:val="24"/>
          <w:lang w:val="bg-BG" w:eastAsia="bg-BG"/>
        </w:rPr>
      </w:pPr>
    </w:p>
    <w:p w14:paraId="1CB7B4A7"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4E9A3393" w14:textId="77777777" w:rsidR="00305824" w:rsidRPr="0024515D" w:rsidRDefault="00305824" w:rsidP="00305824">
      <w:pPr>
        <w:spacing w:after="0" w:line="240" w:lineRule="auto"/>
        <w:jc w:val="both"/>
        <w:rPr>
          <w:rFonts w:ascii="Times New Roman" w:eastAsia="Times New Roman" w:hAnsi="Times New Roman" w:cs="Times New Roman"/>
          <w:b/>
          <w:sz w:val="24"/>
          <w:szCs w:val="24"/>
          <w:lang w:val="bg-BG" w:eastAsia="bg-BG"/>
        </w:rPr>
      </w:pPr>
    </w:p>
    <w:p w14:paraId="0CB95E21"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(20.3) Докато трае непреодолимата сила, изпълнението на задължението се спира.</w:t>
      </w:r>
    </w:p>
    <w:p w14:paraId="3E5CD5A8"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p>
    <w:p w14:paraId="0A7D5451"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24515D">
        <w:rPr>
          <w:rFonts w:ascii="Times New Roman" w:eastAsia="Times New Roman" w:hAnsi="Times New Roman" w:cs="Times New Roman"/>
          <w:sz w:val="24"/>
          <w:szCs w:val="24"/>
          <w:lang w:val="bg-B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05186971" w14:textId="77777777" w:rsidR="00305824" w:rsidRPr="0024515D" w:rsidRDefault="00305824" w:rsidP="00305824">
      <w:pPr>
        <w:spacing w:after="0" w:line="240" w:lineRule="auto"/>
        <w:jc w:val="center"/>
        <w:rPr>
          <w:rFonts w:ascii="Times New Roman" w:eastAsia="Times New Roman" w:hAnsi="Times New Roman" w:cs="Times New Roman"/>
          <w:b/>
          <w:bCs/>
          <w:sz w:val="24"/>
          <w:szCs w:val="24"/>
          <w:lang w:val="bg-BG" w:eastAsia="bg-BG"/>
        </w:rPr>
      </w:pPr>
    </w:p>
    <w:p w14:paraId="1491C881" w14:textId="77777777" w:rsidR="00305824" w:rsidRPr="0024515D" w:rsidRDefault="00305824" w:rsidP="00305824">
      <w:pPr>
        <w:numPr>
          <w:ilvl w:val="0"/>
          <w:numId w:val="1"/>
        </w:numPr>
        <w:tabs>
          <w:tab w:val="left" w:pos="0"/>
        </w:tabs>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КОНФИДЕНЦИАЛНОСТ</w:t>
      </w:r>
    </w:p>
    <w:p w14:paraId="37C5B609" w14:textId="77777777" w:rsidR="00305824" w:rsidRPr="0024515D" w:rsidRDefault="00305824" w:rsidP="00305824">
      <w:pPr>
        <w:spacing w:after="0" w:line="240" w:lineRule="auto"/>
        <w:jc w:val="center"/>
        <w:rPr>
          <w:rFonts w:ascii="Times New Roman" w:eastAsia="Times New Roman" w:hAnsi="Times New Roman" w:cs="Times New Roman"/>
          <w:sz w:val="24"/>
          <w:szCs w:val="24"/>
          <w:lang w:val="bg-BG" w:eastAsia="bg-BG"/>
        </w:rPr>
      </w:pPr>
    </w:p>
    <w:p w14:paraId="36E54173" w14:textId="77777777" w:rsidR="00305824" w:rsidRPr="00B3775C" w:rsidRDefault="00305824" w:rsidP="00305824">
      <w:pPr>
        <w:spacing w:after="0" w:line="240" w:lineRule="auto"/>
        <w:jc w:val="both"/>
        <w:rPr>
          <w:rFonts w:ascii="Times New Roman" w:eastAsia="Times New Roman" w:hAnsi="Times New Roman" w:cs="Times New Roman"/>
          <w:sz w:val="24"/>
          <w:szCs w:val="24"/>
          <w:lang w:val="bg-BG" w:eastAsia="bg-BG"/>
        </w:rPr>
      </w:pPr>
      <w:r w:rsidRPr="00B3775C">
        <w:rPr>
          <w:rFonts w:ascii="Times New Roman" w:eastAsia="Times New Roman" w:hAnsi="Times New Roman" w:cs="Times New Roman"/>
          <w:b/>
          <w:sz w:val="24"/>
          <w:szCs w:val="24"/>
          <w:lang w:val="bg-BG" w:eastAsia="bg-BG"/>
        </w:rPr>
        <w:t>Член 21.</w:t>
      </w:r>
    </w:p>
    <w:p w14:paraId="140CABE0" w14:textId="77777777" w:rsidR="00305824" w:rsidRPr="00B3775C" w:rsidRDefault="00305824" w:rsidP="00305824">
      <w:pPr>
        <w:spacing w:after="0" w:line="240" w:lineRule="auto"/>
        <w:jc w:val="both"/>
        <w:rPr>
          <w:rFonts w:ascii="Times New Roman" w:eastAsia="Times New Roman" w:hAnsi="Times New Roman" w:cs="Times New Roman"/>
          <w:sz w:val="24"/>
          <w:szCs w:val="24"/>
          <w:lang w:val="bg-BG" w:eastAsia="bg-BG"/>
        </w:rPr>
      </w:pPr>
    </w:p>
    <w:p w14:paraId="452A74B6" w14:textId="77777777" w:rsidR="00305824" w:rsidRPr="00B3775C" w:rsidRDefault="00305824" w:rsidP="00305824">
      <w:pPr>
        <w:spacing w:after="0" w:line="240" w:lineRule="auto"/>
        <w:jc w:val="both"/>
        <w:rPr>
          <w:rFonts w:ascii="Times New Roman" w:eastAsia="Times New Roman" w:hAnsi="Times New Roman" w:cs="Times New Roman"/>
          <w:sz w:val="24"/>
          <w:szCs w:val="24"/>
          <w:lang w:val="bg-BG" w:eastAsia="bg-BG"/>
        </w:rPr>
      </w:pPr>
      <w:r w:rsidRPr="00B3775C">
        <w:rPr>
          <w:rFonts w:ascii="Times New Roman" w:eastAsia="Times New Roman" w:hAnsi="Times New Roman" w:cs="Times New Roman"/>
          <w:sz w:val="24"/>
          <w:szCs w:val="24"/>
          <w:lang w:val="bg-BG" w:eastAsia="bg-BG"/>
        </w:rPr>
        <w:t>(21.1) Изпълнителят се съгласява да третира като конфиденциална цялата информация, получена при и по повод изпълнението на Договора.</w:t>
      </w:r>
    </w:p>
    <w:p w14:paraId="08CC36C6" w14:textId="77777777" w:rsidR="00305824" w:rsidRPr="00B3775C" w:rsidRDefault="00305824" w:rsidP="00305824">
      <w:pPr>
        <w:spacing w:after="0" w:line="240" w:lineRule="auto"/>
        <w:jc w:val="both"/>
        <w:rPr>
          <w:rFonts w:ascii="Times New Roman" w:eastAsia="Times New Roman" w:hAnsi="Times New Roman" w:cs="Times New Roman"/>
          <w:sz w:val="24"/>
          <w:szCs w:val="24"/>
          <w:lang w:val="bg-BG" w:eastAsia="bg-BG"/>
        </w:rPr>
      </w:pPr>
    </w:p>
    <w:p w14:paraId="1D5DF671" w14:textId="77777777" w:rsidR="00305824" w:rsidRPr="0024515D" w:rsidRDefault="00305824" w:rsidP="00305824">
      <w:pPr>
        <w:spacing w:after="0" w:line="240" w:lineRule="auto"/>
        <w:jc w:val="both"/>
        <w:rPr>
          <w:rFonts w:ascii="Times New Roman" w:eastAsia="Times New Roman" w:hAnsi="Times New Roman" w:cs="Times New Roman"/>
          <w:sz w:val="24"/>
          <w:szCs w:val="24"/>
          <w:lang w:val="bg-BG" w:eastAsia="bg-BG"/>
        </w:rPr>
      </w:pPr>
      <w:r w:rsidRPr="00B3775C">
        <w:rPr>
          <w:rFonts w:ascii="Times New Roman" w:eastAsia="Times New Roman" w:hAnsi="Times New Roman" w:cs="Times New Roman"/>
          <w:sz w:val="24"/>
          <w:szCs w:val="24"/>
          <w:lang w:val="bg-BG" w:eastAsia="bg-BG"/>
        </w:rPr>
        <w:t xml:space="preserve">(21.2) Изпълнителят няма право без предварителното писмено съгласие на Възложителя да разкрива по какъвто и да е начин и под каквато и да е форма конфиденциална информация, на когото и да е, </w:t>
      </w:r>
      <w:r w:rsidRPr="0024515D">
        <w:rPr>
          <w:rFonts w:ascii="Times New Roman" w:eastAsia="Times New Roman" w:hAnsi="Times New Roman" w:cs="Times New Roman"/>
          <w:sz w:val="24"/>
          <w:szCs w:val="24"/>
          <w:lang w:val="bg-BG" w:eastAsia="bg-BG"/>
        </w:rPr>
        <w:t>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38C3FC7B" w14:textId="77777777" w:rsidR="00305824" w:rsidRPr="0024515D" w:rsidRDefault="00305824" w:rsidP="00305824">
      <w:pPr>
        <w:spacing w:after="0" w:line="240" w:lineRule="auto"/>
        <w:jc w:val="center"/>
        <w:rPr>
          <w:rFonts w:ascii="Times New Roman" w:eastAsia="Times New Roman" w:hAnsi="Times New Roman" w:cs="Times New Roman"/>
          <w:b/>
          <w:sz w:val="24"/>
          <w:szCs w:val="24"/>
          <w:lang w:val="bg-BG" w:eastAsia="bg-BG"/>
        </w:rPr>
      </w:pPr>
    </w:p>
    <w:p w14:paraId="51B9D3B3" w14:textId="77777777" w:rsidR="00305824" w:rsidRPr="0024515D" w:rsidRDefault="00305824" w:rsidP="00305824">
      <w:pPr>
        <w:numPr>
          <w:ilvl w:val="0"/>
          <w:numId w:val="1"/>
        </w:numPr>
        <w:spacing w:after="0" w:line="240" w:lineRule="auto"/>
        <w:ind w:left="0" w:firstLine="0"/>
        <w:contextualSpacing/>
        <w:jc w:val="center"/>
        <w:rPr>
          <w:rFonts w:ascii="Times New Roman" w:eastAsia="Times New Roman" w:hAnsi="Times New Roman" w:cs="Times New Roman"/>
          <w:b/>
          <w:sz w:val="24"/>
          <w:szCs w:val="24"/>
          <w:lang w:val="bg-BG" w:eastAsia="bg-BG"/>
        </w:rPr>
      </w:pPr>
      <w:r w:rsidRPr="0024515D">
        <w:rPr>
          <w:rFonts w:ascii="Times New Roman" w:eastAsia="Times New Roman" w:hAnsi="Times New Roman" w:cs="Times New Roman"/>
          <w:b/>
          <w:sz w:val="24"/>
          <w:szCs w:val="24"/>
          <w:lang w:val="bg-BG" w:eastAsia="bg-BG"/>
        </w:rPr>
        <w:t>ДОПЪЛНИТЕЛНИ РАЗПОРЕДБИ</w:t>
      </w:r>
    </w:p>
    <w:p w14:paraId="60FB4BC6" w14:textId="77777777" w:rsidR="00305824" w:rsidRPr="0024515D" w:rsidRDefault="00305824" w:rsidP="00305824">
      <w:pPr>
        <w:spacing w:after="0" w:line="240" w:lineRule="auto"/>
        <w:jc w:val="center"/>
        <w:rPr>
          <w:rFonts w:ascii="Times New Roman" w:eastAsia="Calibri" w:hAnsi="Times New Roman" w:cs="Times New Roman"/>
          <w:b/>
          <w:sz w:val="24"/>
          <w:szCs w:val="24"/>
          <w:lang w:val="bg-BG"/>
        </w:rPr>
      </w:pPr>
    </w:p>
    <w:p w14:paraId="2396CB4A"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Член 22.</w:t>
      </w:r>
    </w:p>
    <w:p w14:paraId="6B019FFC"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3863790A"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За всички неуредени в настоящия Договор въпроси се прилага действащото българско законодателство.</w:t>
      </w:r>
    </w:p>
    <w:p w14:paraId="5B273D16"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p>
    <w:p w14:paraId="0B5F67A3"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b/>
          <w:sz w:val="24"/>
          <w:szCs w:val="24"/>
          <w:lang w:val="bg-BG"/>
        </w:rPr>
        <w:t>Член 23</w:t>
      </w:r>
      <w:r w:rsidRPr="0024515D">
        <w:rPr>
          <w:rFonts w:ascii="Times New Roman" w:eastAsia="Calibri" w:hAnsi="Times New Roman" w:cs="Times New Roman"/>
          <w:sz w:val="24"/>
          <w:szCs w:val="24"/>
          <w:lang w:val="bg-BG"/>
        </w:rPr>
        <w:t>.</w:t>
      </w:r>
    </w:p>
    <w:p w14:paraId="6617883E"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2FD29CEC"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(23.1) Упълномощени представители на Страните, които могат да приемат и правят изявления по изпълнението на настоящия Договор са:</w:t>
      </w:r>
    </w:p>
    <w:p w14:paraId="3DDAE0E0"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p>
    <w:p w14:paraId="10F1D4BC"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ЗА ВЪЗЛОЖИТЕЛЯ:</w:t>
      </w:r>
    </w:p>
    <w:p w14:paraId="287ADE3B"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w:t>
      </w:r>
    </w:p>
    <w:p w14:paraId="0CAC3E2D"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Телефон: [●]</w:t>
      </w:r>
    </w:p>
    <w:p w14:paraId="46D9F56D"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sz w:val="24"/>
          <w:szCs w:val="24"/>
          <w:lang w:val="bg-BG"/>
        </w:rPr>
        <w:t>Email: [●]</w:t>
      </w:r>
    </w:p>
    <w:p w14:paraId="32A92F77"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p>
    <w:p w14:paraId="1F8EAC0B"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ЗА ИЗПЪЛНИТЕЛЯ:</w:t>
      </w:r>
    </w:p>
    <w:p w14:paraId="3F6AE43C"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w:t>
      </w:r>
    </w:p>
    <w:p w14:paraId="02C29B28"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Телефон: [●]</w:t>
      </w:r>
    </w:p>
    <w:p w14:paraId="7EC6FA56"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sz w:val="24"/>
          <w:szCs w:val="24"/>
          <w:lang w:val="bg-BG"/>
        </w:rPr>
        <w:t>Email: [●]</w:t>
      </w:r>
    </w:p>
    <w:p w14:paraId="327EA6E9"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3FD6182E"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136A66E5"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73FA0BEC"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5AA8476E"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p>
    <w:p w14:paraId="04C939FB"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14:paraId="36C1FEB1"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4B54A218"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 xml:space="preserve">(23.5)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w:t>
      </w:r>
    </w:p>
    <w:p w14:paraId="08DB4BBD"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5FF53D0B"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b/>
          <w:sz w:val="24"/>
          <w:szCs w:val="24"/>
          <w:lang w:val="bg-BG"/>
        </w:rPr>
        <w:t>Член 24</w:t>
      </w:r>
      <w:r w:rsidRPr="0024515D">
        <w:rPr>
          <w:rFonts w:ascii="Times New Roman" w:eastAsia="Calibri" w:hAnsi="Times New Roman" w:cs="Times New Roman"/>
          <w:sz w:val="24"/>
          <w:szCs w:val="24"/>
          <w:lang w:val="bg-BG"/>
        </w:rPr>
        <w:t>.</w:t>
      </w:r>
    </w:p>
    <w:p w14:paraId="5E33AF5A" w14:textId="77777777" w:rsidR="00305824" w:rsidRPr="0024515D" w:rsidRDefault="00305824" w:rsidP="00305824">
      <w:pPr>
        <w:tabs>
          <w:tab w:val="left" w:pos="9072"/>
        </w:tabs>
        <w:spacing w:after="0" w:line="240" w:lineRule="auto"/>
        <w:jc w:val="both"/>
        <w:rPr>
          <w:rFonts w:ascii="Times New Roman" w:eastAsia="Calibri" w:hAnsi="Times New Roman" w:cs="Times New Roman"/>
          <w:sz w:val="24"/>
          <w:szCs w:val="24"/>
          <w:lang w:val="bg-BG"/>
        </w:rPr>
      </w:pPr>
    </w:p>
    <w:p w14:paraId="7FDB0029" w14:textId="77777777" w:rsidR="00305824" w:rsidRPr="0024515D" w:rsidRDefault="00305824" w:rsidP="00305824">
      <w:pPr>
        <w:tabs>
          <w:tab w:val="left" w:pos="9072"/>
        </w:tabs>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14:paraId="0FA21763" w14:textId="77777777" w:rsidR="00305824" w:rsidRPr="0024515D" w:rsidRDefault="00305824" w:rsidP="00305824">
      <w:pPr>
        <w:tabs>
          <w:tab w:val="left" w:pos="9072"/>
        </w:tabs>
        <w:spacing w:after="0" w:line="240" w:lineRule="auto"/>
        <w:jc w:val="both"/>
        <w:rPr>
          <w:rFonts w:ascii="Times New Roman" w:eastAsia="Calibri" w:hAnsi="Times New Roman" w:cs="Times New Roman"/>
          <w:b/>
          <w:sz w:val="24"/>
          <w:szCs w:val="24"/>
          <w:lang w:val="bg-BG"/>
        </w:rPr>
      </w:pPr>
    </w:p>
    <w:p w14:paraId="5867F96B" w14:textId="77777777" w:rsidR="00305824" w:rsidRPr="0024515D" w:rsidRDefault="00305824" w:rsidP="00305824">
      <w:pPr>
        <w:tabs>
          <w:tab w:val="left" w:pos="9072"/>
        </w:tabs>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b/>
          <w:sz w:val="24"/>
          <w:szCs w:val="24"/>
          <w:lang w:val="bg-BG"/>
        </w:rPr>
        <w:t>Член 25</w:t>
      </w:r>
      <w:r w:rsidRPr="0024515D">
        <w:rPr>
          <w:rFonts w:ascii="Times New Roman" w:eastAsia="Calibri" w:hAnsi="Times New Roman" w:cs="Times New Roman"/>
          <w:sz w:val="24"/>
          <w:szCs w:val="24"/>
          <w:lang w:val="bg-BG"/>
        </w:rPr>
        <w:t>.</w:t>
      </w:r>
    </w:p>
    <w:p w14:paraId="27D87083" w14:textId="77777777" w:rsidR="00305824" w:rsidRPr="0024515D" w:rsidRDefault="00305824" w:rsidP="00305824">
      <w:pPr>
        <w:tabs>
          <w:tab w:val="left" w:pos="9072"/>
        </w:tabs>
        <w:spacing w:after="0" w:line="240" w:lineRule="auto"/>
        <w:jc w:val="both"/>
        <w:rPr>
          <w:rFonts w:ascii="Times New Roman" w:eastAsia="Calibri" w:hAnsi="Times New Roman" w:cs="Times New Roman"/>
          <w:sz w:val="24"/>
          <w:szCs w:val="24"/>
          <w:lang w:val="bg-BG"/>
        </w:rPr>
      </w:pPr>
    </w:p>
    <w:p w14:paraId="356127FC" w14:textId="77777777" w:rsidR="00305824" w:rsidRPr="0024515D" w:rsidRDefault="00305824" w:rsidP="00305824">
      <w:pPr>
        <w:tabs>
          <w:tab w:val="left" w:pos="9072"/>
        </w:tabs>
        <w:spacing w:after="200" w:line="276"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24515D">
        <w:rPr>
          <w:rFonts w:ascii="Times New Roman" w:eastAsia="Calibri" w:hAnsi="Times New Roman" w:cs="Times New Roman"/>
          <w:sz w:val="24"/>
          <w:szCs w:val="24"/>
          <w:vertAlign w:val="superscript"/>
          <w:lang w:val="bg-BG"/>
        </w:rPr>
        <w:footnoteReference w:id="5"/>
      </w:r>
    </w:p>
    <w:p w14:paraId="6B47B294"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 xml:space="preserve">(25.2)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w:t>
      </w:r>
      <w:r w:rsidRPr="0024515D">
        <w:rPr>
          <w:rFonts w:ascii="Times New Roman" w:eastAsia="Calibri" w:hAnsi="Times New Roman" w:cs="Times New Roman"/>
          <w:sz w:val="24"/>
          <w:szCs w:val="24"/>
          <w:lang w:val="bg-BG"/>
        </w:rPr>
        <w:lastRenderedPageBreak/>
        <w:t>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389AD545"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26F49B80"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b/>
          <w:sz w:val="24"/>
          <w:szCs w:val="24"/>
          <w:lang w:val="bg-BG"/>
        </w:rPr>
        <w:t>Член 26</w:t>
      </w:r>
      <w:r w:rsidRPr="0024515D">
        <w:rPr>
          <w:rFonts w:ascii="Times New Roman" w:eastAsia="Calibri" w:hAnsi="Times New Roman" w:cs="Times New Roman"/>
          <w:sz w:val="24"/>
          <w:szCs w:val="24"/>
          <w:lang w:val="bg-BG"/>
        </w:rPr>
        <w:t>.</w:t>
      </w:r>
    </w:p>
    <w:p w14:paraId="74B2DBC4" w14:textId="77777777" w:rsidR="007A20AD" w:rsidRDefault="007A20AD" w:rsidP="00305824">
      <w:pPr>
        <w:spacing w:after="0" w:line="240" w:lineRule="auto"/>
        <w:jc w:val="both"/>
        <w:rPr>
          <w:rFonts w:ascii="Times New Roman" w:eastAsia="Calibri" w:hAnsi="Times New Roman" w:cs="Times New Roman"/>
          <w:sz w:val="24"/>
          <w:szCs w:val="24"/>
          <w:lang w:val="bg-BG"/>
        </w:rPr>
      </w:pPr>
    </w:p>
    <w:p w14:paraId="10FE3267" w14:textId="0E693214"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02E0560A"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73516F15" w14:textId="77777777" w:rsidR="00305824" w:rsidRPr="0024515D" w:rsidRDefault="00305824" w:rsidP="00305824">
      <w:pPr>
        <w:spacing w:after="0" w:line="240" w:lineRule="auto"/>
        <w:jc w:val="both"/>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Член 27</w:t>
      </w:r>
    </w:p>
    <w:p w14:paraId="27066BD3" w14:textId="77777777" w:rsidR="007A20AD" w:rsidRDefault="007A20AD" w:rsidP="00305824">
      <w:pPr>
        <w:spacing w:after="0" w:line="240" w:lineRule="auto"/>
        <w:jc w:val="both"/>
        <w:rPr>
          <w:rFonts w:ascii="Times New Roman" w:eastAsia="Calibri" w:hAnsi="Times New Roman" w:cs="Times New Roman"/>
          <w:sz w:val="24"/>
          <w:szCs w:val="24"/>
          <w:lang w:val="bg-BG"/>
        </w:rPr>
      </w:pPr>
    </w:p>
    <w:p w14:paraId="161F7457" w14:textId="34AB3469"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При подписването на настоящия Договор се представиха следните документи:</w:t>
      </w:r>
    </w:p>
    <w:p w14:paraId="4FBEF3D0"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w:t>
      </w:r>
    </w:p>
    <w:p w14:paraId="6B9C53F8"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674E3007"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Неразделна част от настоящия Договор са следните приложения:</w:t>
      </w:r>
    </w:p>
    <w:p w14:paraId="3D955BC7"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25EEB5F7" w14:textId="77777777" w:rsidR="00305824" w:rsidRPr="007A20AD" w:rsidRDefault="00305824" w:rsidP="00305824">
      <w:pPr>
        <w:numPr>
          <w:ilvl w:val="0"/>
          <w:numId w:val="4"/>
        </w:numPr>
        <w:spacing w:after="0" w:line="240" w:lineRule="auto"/>
        <w:ind w:left="567" w:hanging="567"/>
        <w:contextualSpacing/>
        <w:jc w:val="both"/>
        <w:rPr>
          <w:rFonts w:ascii="Times New Roman" w:eastAsia="Calibri" w:hAnsi="Times New Roman" w:cs="Times New Roman"/>
          <w:sz w:val="24"/>
          <w:szCs w:val="24"/>
          <w:lang w:val="bg-BG"/>
        </w:rPr>
      </w:pPr>
      <w:r w:rsidRPr="007A20AD">
        <w:rPr>
          <w:rFonts w:ascii="Times New Roman" w:eastAsia="Calibri" w:hAnsi="Times New Roman" w:cs="Times New Roman"/>
          <w:sz w:val="24"/>
          <w:szCs w:val="24"/>
          <w:lang w:val="bg-BG"/>
        </w:rPr>
        <w:t>Приложение № 1 – Техническа спецификация на Възложителя;</w:t>
      </w:r>
    </w:p>
    <w:p w14:paraId="51C781F2" w14:textId="1547AF74" w:rsidR="00305824" w:rsidRPr="007A20AD" w:rsidRDefault="00305824" w:rsidP="00305824">
      <w:pPr>
        <w:numPr>
          <w:ilvl w:val="0"/>
          <w:numId w:val="4"/>
        </w:numPr>
        <w:spacing w:after="0" w:line="240" w:lineRule="auto"/>
        <w:ind w:left="567" w:hanging="567"/>
        <w:contextualSpacing/>
        <w:jc w:val="both"/>
        <w:rPr>
          <w:rFonts w:ascii="Times New Roman" w:eastAsia="Calibri" w:hAnsi="Times New Roman" w:cs="Times New Roman"/>
          <w:sz w:val="24"/>
          <w:szCs w:val="24"/>
          <w:lang w:val="bg-BG"/>
        </w:rPr>
      </w:pPr>
      <w:r w:rsidRPr="007A20AD">
        <w:rPr>
          <w:rFonts w:ascii="Times New Roman" w:eastAsia="Calibri" w:hAnsi="Times New Roman" w:cs="Times New Roman"/>
          <w:sz w:val="24"/>
          <w:szCs w:val="24"/>
          <w:lang w:val="bg-BG"/>
        </w:rPr>
        <w:t>Приложение №</w:t>
      </w:r>
      <w:r w:rsidR="007A20AD" w:rsidRPr="007A20AD">
        <w:rPr>
          <w:rFonts w:ascii="Times New Roman" w:eastAsia="Calibri" w:hAnsi="Times New Roman" w:cs="Times New Roman"/>
          <w:sz w:val="24"/>
          <w:szCs w:val="24"/>
        </w:rPr>
        <w:t xml:space="preserve"> </w:t>
      </w:r>
      <w:r w:rsidRPr="007A20AD">
        <w:rPr>
          <w:rFonts w:ascii="Times New Roman" w:eastAsia="Calibri" w:hAnsi="Times New Roman" w:cs="Times New Roman"/>
          <w:sz w:val="24"/>
          <w:szCs w:val="24"/>
          <w:lang w:val="bg-BG"/>
        </w:rPr>
        <w:t>2 – Техническо предложение на Изпълнителя;</w:t>
      </w:r>
    </w:p>
    <w:p w14:paraId="6DD10A1C" w14:textId="23AEDFA0" w:rsidR="00305824" w:rsidRPr="007A20AD" w:rsidRDefault="00305824" w:rsidP="00305824">
      <w:pPr>
        <w:numPr>
          <w:ilvl w:val="0"/>
          <w:numId w:val="4"/>
        </w:numPr>
        <w:spacing w:after="0" w:line="240" w:lineRule="auto"/>
        <w:ind w:left="567" w:hanging="567"/>
        <w:contextualSpacing/>
        <w:jc w:val="both"/>
        <w:rPr>
          <w:rFonts w:ascii="Times New Roman" w:eastAsia="Calibri" w:hAnsi="Times New Roman" w:cs="Times New Roman"/>
          <w:sz w:val="24"/>
          <w:szCs w:val="24"/>
          <w:lang w:val="bg-BG"/>
        </w:rPr>
      </w:pPr>
      <w:r w:rsidRPr="007A20AD">
        <w:rPr>
          <w:rFonts w:ascii="Times New Roman" w:eastAsia="Calibri" w:hAnsi="Times New Roman" w:cs="Times New Roman"/>
          <w:sz w:val="24"/>
          <w:szCs w:val="24"/>
          <w:lang w:val="bg-BG"/>
        </w:rPr>
        <w:t>Приложение №</w:t>
      </w:r>
      <w:r w:rsidR="007A20AD" w:rsidRPr="007A20AD">
        <w:rPr>
          <w:rFonts w:ascii="Times New Roman" w:eastAsia="Calibri" w:hAnsi="Times New Roman" w:cs="Times New Roman"/>
          <w:sz w:val="24"/>
          <w:szCs w:val="24"/>
        </w:rPr>
        <w:t xml:space="preserve"> </w:t>
      </w:r>
      <w:r w:rsidRPr="007A20AD">
        <w:rPr>
          <w:rFonts w:ascii="Times New Roman" w:eastAsia="Calibri" w:hAnsi="Times New Roman" w:cs="Times New Roman"/>
          <w:sz w:val="24"/>
          <w:szCs w:val="24"/>
          <w:lang w:val="bg-BG"/>
        </w:rPr>
        <w:t>3 – Ценово предложение на Изпълнителя;</w:t>
      </w:r>
    </w:p>
    <w:p w14:paraId="077DD547" w14:textId="77777777" w:rsidR="00305824" w:rsidRPr="0024515D" w:rsidRDefault="00305824" w:rsidP="00305824">
      <w:pPr>
        <w:spacing w:after="0" w:line="240" w:lineRule="auto"/>
        <w:jc w:val="both"/>
        <w:rPr>
          <w:rFonts w:ascii="Times New Roman" w:eastAsia="Calibri" w:hAnsi="Times New Roman" w:cs="Times New Roman"/>
          <w:sz w:val="24"/>
          <w:szCs w:val="24"/>
          <w:lang w:val="bg-BG"/>
        </w:rPr>
      </w:pPr>
    </w:p>
    <w:p w14:paraId="016BB713" w14:textId="5B88C5DF" w:rsidR="00305824" w:rsidRPr="0024515D" w:rsidRDefault="00305824" w:rsidP="00305824">
      <w:pPr>
        <w:spacing w:after="0" w:line="240" w:lineRule="auto"/>
        <w:jc w:val="both"/>
        <w:rPr>
          <w:rFonts w:ascii="Times New Roman" w:eastAsia="Calibri" w:hAnsi="Times New Roman" w:cs="Times New Roman"/>
          <w:sz w:val="24"/>
          <w:szCs w:val="24"/>
          <w:lang w:val="bg-BG"/>
        </w:rPr>
      </w:pPr>
      <w:r w:rsidRPr="0024515D">
        <w:rPr>
          <w:rFonts w:ascii="Times New Roman" w:eastAsia="Calibri" w:hAnsi="Times New Roman" w:cs="Times New Roman"/>
          <w:sz w:val="24"/>
          <w:szCs w:val="24"/>
          <w:lang w:val="bg-BG"/>
        </w:rPr>
        <w:t xml:space="preserve">Настоящият Договор се подписа в </w:t>
      </w:r>
      <w:r w:rsidR="00456ED3">
        <w:rPr>
          <w:rFonts w:ascii="Times New Roman" w:eastAsia="Calibri" w:hAnsi="Times New Roman" w:cs="Times New Roman"/>
          <w:sz w:val="24"/>
          <w:szCs w:val="24"/>
          <w:lang w:val="bg-BG"/>
        </w:rPr>
        <w:t>два</w:t>
      </w:r>
      <w:r w:rsidRPr="0024515D">
        <w:rPr>
          <w:rFonts w:ascii="Times New Roman" w:eastAsia="Calibri" w:hAnsi="Times New Roman" w:cs="Times New Roman"/>
          <w:sz w:val="24"/>
          <w:szCs w:val="24"/>
          <w:lang w:val="bg-BG"/>
        </w:rPr>
        <w:t xml:space="preserve"> еднообразни екземпляра –</w:t>
      </w:r>
      <w:r w:rsidR="00456ED3">
        <w:rPr>
          <w:rFonts w:ascii="Times New Roman" w:eastAsia="Calibri" w:hAnsi="Times New Roman" w:cs="Times New Roman"/>
          <w:sz w:val="24"/>
          <w:szCs w:val="24"/>
          <w:lang w:val="bg-BG"/>
        </w:rPr>
        <w:t xml:space="preserve"> един за</w:t>
      </w:r>
      <w:r w:rsidRPr="0024515D">
        <w:rPr>
          <w:rFonts w:ascii="Times New Roman" w:eastAsia="Calibri" w:hAnsi="Times New Roman" w:cs="Times New Roman"/>
          <w:sz w:val="24"/>
          <w:szCs w:val="24"/>
          <w:lang w:val="bg-BG"/>
        </w:rPr>
        <w:t xml:space="preserve"> Възложителя и един за Изпълнителя.</w:t>
      </w:r>
    </w:p>
    <w:p w14:paraId="1C5B02CF" w14:textId="77777777" w:rsidR="00305824" w:rsidRPr="0024515D" w:rsidRDefault="00305824" w:rsidP="00305824">
      <w:pPr>
        <w:spacing w:after="0" w:line="276" w:lineRule="auto"/>
        <w:jc w:val="both"/>
        <w:rPr>
          <w:rFonts w:ascii="Times New Roman" w:eastAsia="Calibri" w:hAnsi="Times New Roman" w:cs="Times New Roman"/>
          <w:sz w:val="24"/>
          <w:szCs w:val="24"/>
          <w:lang w:val="bg-BG"/>
        </w:rPr>
      </w:pPr>
    </w:p>
    <w:tbl>
      <w:tblPr>
        <w:tblW w:w="0" w:type="auto"/>
        <w:jc w:val="center"/>
        <w:tblLook w:val="04A0" w:firstRow="1" w:lastRow="0" w:firstColumn="1" w:lastColumn="0" w:noHBand="0" w:noVBand="1"/>
      </w:tblPr>
      <w:tblGrid>
        <w:gridCol w:w="4818"/>
        <w:gridCol w:w="4819"/>
      </w:tblGrid>
      <w:tr w:rsidR="00305824" w:rsidRPr="0024515D" w14:paraId="73ABA30F" w14:textId="77777777" w:rsidTr="00B032A4">
        <w:trPr>
          <w:jc w:val="center"/>
        </w:trPr>
        <w:tc>
          <w:tcPr>
            <w:tcW w:w="4818" w:type="dxa"/>
          </w:tcPr>
          <w:p w14:paraId="6A878DCC"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ЗА ВЪЗЛОЖИТЕЛЯ:</w:t>
            </w:r>
          </w:p>
          <w:p w14:paraId="6D57C534"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p>
          <w:p w14:paraId="5B35483C"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____________________________</w:t>
            </w:r>
          </w:p>
          <w:p w14:paraId="262118D0"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w:t>
            </w:r>
          </w:p>
          <w:p w14:paraId="5EC1B66E" w14:textId="77777777" w:rsidR="00305824" w:rsidRPr="0024515D" w:rsidRDefault="00305824" w:rsidP="00B032A4">
            <w:pPr>
              <w:spacing w:after="0" w:line="240" w:lineRule="auto"/>
              <w:jc w:val="both"/>
              <w:rPr>
                <w:rFonts w:ascii="Times New Roman" w:eastAsia="Calibri" w:hAnsi="Times New Roman" w:cs="Times New Roman"/>
                <w:sz w:val="24"/>
                <w:szCs w:val="24"/>
                <w:lang w:val="bg-BG"/>
              </w:rPr>
            </w:pPr>
          </w:p>
        </w:tc>
        <w:tc>
          <w:tcPr>
            <w:tcW w:w="4819" w:type="dxa"/>
          </w:tcPr>
          <w:p w14:paraId="4880961E"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ЗА ИЗПЪЛНИТЕЛЯ:</w:t>
            </w:r>
          </w:p>
          <w:p w14:paraId="080BD5EB"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p>
          <w:p w14:paraId="491A43C1"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r w:rsidRPr="0024515D">
              <w:rPr>
                <w:rFonts w:ascii="Times New Roman" w:eastAsia="Calibri" w:hAnsi="Times New Roman" w:cs="Times New Roman"/>
                <w:b/>
                <w:sz w:val="24"/>
                <w:szCs w:val="24"/>
                <w:lang w:val="bg-BG"/>
              </w:rPr>
              <w:t>____________________________</w:t>
            </w:r>
          </w:p>
          <w:p w14:paraId="0FA62379" w14:textId="77777777" w:rsidR="00305824" w:rsidRPr="0024515D" w:rsidRDefault="00305824" w:rsidP="00B032A4">
            <w:pPr>
              <w:spacing w:after="0" w:line="240" w:lineRule="auto"/>
              <w:jc w:val="center"/>
              <w:rPr>
                <w:rFonts w:ascii="Times New Roman" w:eastAsia="Calibri" w:hAnsi="Times New Roman" w:cs="Times New Roman"/>
                <w:sz w:val="24"/>
                <w:szCs w:val="24"/>
                <w:lang w:val="bg-BG"/>
              </w:rPr>
            </w:pPr>
            <w:r w:rsidRPr="0024515D">
              <w:rPr>
                <w:rFonts w:ascii="Times New Roman" w:eastAsia="Calibri" w:hAnsi="Times New Roman" w:cs="Times New Roman"/>
                <w:b/>
                <w:sz w:val="24"/>
                <w:szCs w:val="24"/>
                <w:lang w:val="bg-BG"/>
              </w:rPr>
              <w:t>[●]</w:t>
            </w:r>
          </w:p>
        </w:tc>
      </w:tr>
      <w:tr w:rsidR="00305824" w:rsidRPr="0024515D" w14:paraId="75C14F00" w14:textId="77777777" w:rsidTr="00B032A4">
        <w:trPr>
          <w:jc w:val="center"/>
        </w:trPr>
        <w:tc>
          <w:tcPr>
            <w:tcW w:w="4818" w:type="dxa"/>
          </w:tcPr>
          <w:p w14:paraId="1A9B68F1"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p>
        </w:tc>
        <w:tc>
          <w:tcPr>
            <w:tcW w:w="4819" w:type="dxa"/>
          </w:tcPr>
          <w:p w14:paraId="5715AE01" w14:textId="77777777" w:rsidR="00305824" w:rsidRPr="0024515D" w:rsidRDefault="00305824" w:rsidP="00B032A4">
            <w:pPr>
              <w:spacing w:after="0" w:line="240" w:lineRule="auto"/>
              <w:jc w:val="center"/>
              <w:rPr>
                <w:rFonts w:ascii="Times New Roman" w:eastAsia="Calibri" w:hAnsi="Times New Roman" w:cs="Times New Roman"/>
                <w:b/>
                <w:sz w:val="24"/>
                <w:szCs w:val="24"/>
                <w:lang w:val="bg-BG"/>
              </w:rPr>
            </w:pPr>
          </w:p>
        </w:tc>
      </w:tr>
    </w:tbl>
    <w:p w14:paraId="1400AFC2" w14:textId="77777777" w:rsidR="00577FCE" w:rsidRPr="0024515D" w:rsidRDefault="00577FCE" w:rsidP="00305824">
      <w:pPr>
        <w:spacing w:after="0" w:line="240" w:lineRule="auto"/>
        <w:jc w:val="center"/>
        <w:rPr>
          <w:rFonts w:ascii="Times New Roman" w:hAnsi="Times New Roman" w:cs="Times New Roman"/>
          <w:sz w:val="24"/>
          <w:szCs w:val="24"/>
          <w:lang w:val="bg-BG"/>
        </w:rPr>
      </w:pPr>
    </w:p>
    <w:sectPr w:rsidR="00577FCE" w:rsidRPr="0024515D" w:rsidSect="00B94302">
      <w:headerReference w:type="default" r:id="rId9"/>
      <w:footerReference w:type="default" r:id="rId10"/>
      <w:pgSz w:w="11907" w:h="16840"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7AD88" w14:textId="77777777" w:rsidR="003D29D3" w:rsidRDefault="003D29D3" w:rsidP="00C942EA">
      <w:pPr>
        <w:spacing w:after="0" w:line="240" w:lineRule="auto"/>
      </w:pPr>
      <w:r>
        <w:separator/>
      </w:r>
    </w:p>
  </w:endnote>
  <w:endnote w:type="continuationSeparator" w:id="0">
    <w:p w14:paraId="31B8A9D9" w14:textId="77777777" w:rsidR="003D29D3" w:rsidRDefault="003D29D3" w:rsidP="00C9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12" w:space="0" w:color="002060"/>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35"/>
      <w:gridCol w:w="6169"/>
      <w:gridCol w:w="1418"/>
    </w:tblGrid>
    <w:tr w:rsidR="009C4825" w:rsidRPr="00264742" w14:paraId="0DA2D1DF" w14:textId="77777777" w:rsidTr="00F54C71">
      <w:tc>
        <w:tcPr>
          <w:tcW w:w="2835" w:type="dxa"/>
        </w:tcPr>
        <w:p w14:paraId="2B75192B" w14:textId="77777777" w:rsidR="009C4825" w:rsidRPr="00332288" w:rsidRDefault="00D640DA" w:rsidP="009C4825">
          <w:pPr>
            <w:pStyle w:val="Footer"/>
            <w:rPr>
              <w:rFonts w:ascii="Times New Roman" w:hAnsi="Times New Roman" w:cs="Times New Roman"/>
              <w:sz w:val="16"/>
              <w:szCs w:val="16"/>
            </w:rPr>
          </w:pPr>
          <w:r>
            <w:rPr>
              <w:noProof/>
              <w:lang w:val="bg-BG" w:eastAsia="bg-BG"/>
            </w:rPr>
            <w:drawing>
              <wp:anchor distT="0" distB="0" distL="114300" distR="114300" simplePos="0" relativeHeight="251658240" behindDoc="1" locked="0" layoutInCell="1" allowOverlap="1" wp14:anchorId="23ED5280" wp14:editId="6282BD5B">
                <wp:simplePos x="0" y="0"/>
                <wp:positionH relativeFrom="column">
                  <wp:posOffset>0</wp:posOffset>
                </wp:positionH>
                <wp:positionV relativeFrom="paragraph">
                  <wp:posOffset>0</wp:posOffset>
                </wp:positionV>
                <wp:extent cx="1438506" cy="5976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1" cstate="print">
                          <a:extLst>
                            <a:ext uri="{28A0092B-C50C-407E-A947-70E740481C1C}">
                              <a14:useLocalDpi xmlns:a14="http://schemas.microsoft.com/office/drawing/2010/main" val="0"/>
                            </a:ext>
                          </a:extLst>
                        </a:blip>
                        <a:srcRect l="6066" t="11554" r="5486" b="-1"/>
                        <a:stretch/>
                      </pic:blipFill>
                      <pic:spPr bwMode="auto">
                        <a:xfrm>
                          <a:off x="0" y="0"/>
                          <a:ext cx="1438506" cy="597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0" w:type="auto"/>
        </w:tcPr>
        <w:p w14:paraId="4653445D" w14:textId="77777777" w:rsidR="003A2E9A" w:rsidRPr="00D640DA" w:rsidRDefault="003A2E9A" w:rsidP="003A2E9A">
          <w:pPr>
            <w:pStyle w:val="Header"/>
            <w:tabs>
              <w:tab w:val="center" w:pos="4421"/>
              <w:tab w:val="left" w:pos="7725"/>
            </w:tabs>
            <w:spacing w:line="160" w:lineRule="exact"/>
            <w:jc w:val="center"/>
            <w:rPr>
              <w:rFonts w:ascii="Times New Roman" w:hAnsi="Times New Roman" w:cs="Times New Roman"/>
              <w:b/>
              <w:sz w:val="16"/>
              <w:szCs w:val="16"/>
              <w:lang w:val="bg-BG"/>
            </w:rPr>
          </w:pPr>
          <w:r w:rsidRPr="00D640DA">
            <w:rPr>
              <w:rFonts w:ascii="Times New Roman" w:hAnsi="Times New Roman" w:cs="Times New Roman"/>
              <w:b/>
              <w:sz w:val="16"/>
              <w:szCs w:val="16"/>
              <w:lang w:val="bg-BG"/>
            </w:rPr>
            <w:t>ПРОЕКТ № BG05SFOP001-1.002-0008-C01</w:t>
          </w:r>
          <w:r w:rsidR="000F6C33" w:rsidRPr="00D640DA">
            <w:rPr>
              <w:rFonts w:ascii="Times New Roman" w:hAnsi="Times New Roman" w:cs="Times New Roman"/>
              <w:b/>
              <w:sz w:val="16"/>
              <w:szCs w:val="16"/>
            </w:rPr>
            <w:t xml:space="preserve"> </w:t>
          </w:r>
          <w:r w:rsidRPr="00D640DA">
            <w:rPr>
              <w:rFonts w:ascii="Times New Roman" w:hAnsi="Times New Roman" w:cs="Times New Roman"/>
              <w:b/>
              <w:sz w:val="16"/>
              <w:szCs w:val="16"/>
              <w:lang w:val="bg-BG"/>
            </w:rPr>
            <w:t>/</w:t>
          </w:r>
          <w:r w:rsidR="000F6C33" w:rsidRPr="00D640DA">
            <w:rPr>
              <w:rFonts w:ascii="Times New Roman" w:hAnsi="Times New Roman" w:cs="Times New Roman"/>
              <w:b/>
              <w:sz w:val="16"/>
              <w:szCs w:val="16"/>
            </w:rPr>
            <w:t xml:space="preserve"> </w:t>
          </w:r>
          <w:r w:rsidRPr="00D640DA">
            <w:rPr>
              <w:rFonts w:ascii="Times New Roman" w:hAnsi="Times New Roman" w:cs="Times New Roman"/>
              <w:b/>
              <w:sz w:val="16"/>
              <w:szCs w:val="16"/>
              <w:lang w:val="bg-BG"/>
            </w:rPr>
            <w:t>31.01.2017 г. „Привеждане на информационните активи на НСИ в съответствие с изискванията на Евростат и миграция към ХЧО</w:t>
          </w:r>
          <w:r w:rsidR="00DF353E">
            <w:rPr>
              <w:rFonts w:ascii="Times New Roman" w:hAnsi="Times New Roman" w:cs="Times New Roman"/>
              <w:b/>
              <w:sz w:val="16"/>
              <w:szCs w:val="16"/>
              <w:lang w:val="bg-BG"/>
            </w:rPr>
            <w:t>“</w:t>
          </w:r>
        </w:p>
        <w:p w14:paraId="0372710A" w14:textId="77777777" w:rsidR="009C4825" w:rsidRPr="00D640DA" w:rsidRDefault="003A2E9A" w:rsidP="00DF353E">
          <w:pPr>
            <w:pStyle w:val="Footer"/>
            <w:spacing w:before="40" w:line="160" w:lineRule="exact"/>
            <w:jc w:val="center"/>
            <w:rPr>
              <w:rFonts w:ascii="Times New Roman" w:hAnsi="Times New Roman" w:cs="Times New Roman"/>
              <w:sz w:val="16"/>
              <w:szCs w:val="16"/>
              <w:highlight w:val="yellow"/>
            </w:rPr>
          </w:pPr>
          <w:r w:rsidRPr="00D640DA">
            <w:rPr>
              <w:rFonts w:ascii="Times New Roman" w:hAnsi="Times New Roman" w:cs="Times New Roman"/>
              <w:bCs/>
              <w:i/>
              <w:iCs/>
              <w:sz w:val="16"/>
              <w:szCs w:val="16"/>
              <w:lang w:val="bg-BG"/>
            </w:rPr>
            <w:t>Проектът се осъществява с финансовата подкрепа на Оперативна програма „Добро управление</w:t>
          </w:r>
          <w:r w:rsidR="00DF353E">
            <w:rPr>
              <w:rFonts w:ascii="Times New Roman" w:hAnsi="Times New Roman" w:cs="Times New Roman"/>
              <w:bCs/>
              <w:i/>
              <w:iCs/>
              <w:sz w:val="16"/>
              <w:szCs w:val="16"/>
              <w:lang w:val="bg-BG"/>
            </w:rPr>
            <w:t>“</w:t>
          </w:r>
          <w:r w:rsidRPr="00D640DA">
            <w:rPr>
              <w:rFonts w:ascii="Times New Roman" w:hAnsi="Times New Roman" w:cs="Times New Roman"/>
              <w:bCs/>
              <w:i/>
              <w:iCs/>
              <w:sz w:val="16"/>
              <w:szCs w:val="16"/>
              <w:lang w:val="bg-BG"/>
            </w:rPr>
            <w:t>, съфинансирана от Европейския социален фонд на Европейския съюз</w:t>
          </w:r>
        </w:p>
      </w:tc>
      <w:tc>
        <w:tcPr>
          <w:tcW w:w="1418" w:type="dxa"/>
          <w:vAlign w:val="bottom"/>
        </w:tcPr>
        <w:p w14:paraId="58674A86" w14:textId="25CD635D" w:rsidR="009C4825" w:rsidRPr="00264742" w:rsidRDefault="00332288" w:rsidP="009C4825">
          <w:pPr>
            <w:pStyle w:val="Footer"/>
            <w:jc w:val="right"/>
            <w:rPr>
              <w:rFonts w:ascii="Times New Roman" w:hAnsi="Times New Roman" w:cs="Times New Roman"/>
              <w:b/>
              <w:sz w:val="16"/>
              <w:szCs w:val="16"/>
              <w:lang w:val="bg-BG"/>
            </w:rPr>
          </w:pPr>
          <w:r w:rsidRPr="00264742">
            <w:rPr>
              <w:rFonts w:ascii="Times New Roman" w:eastAsia="Calibri" w:hAnsi="Times New Roman" w:cs="Times New Roman"/>
              <w:i/>
              <w:sz w:val="16"/>
              <w:szCs w:val="16"/>
              <w:lang w:val="bg-BG"/>
            </w:rPr>
            <w:t xml:space="preserve">Стр. </w:t>
          </w:r>
          <w:r w:rsidRPr="00264742">
            <w:rPr>
              <w:rFonts w:ascii="Times New Roman" w:eastAsia="Calibri" w:hAnsi="Times New Roman" w:cs="Times New Roman"/>
              <w:i/>
              <w:sz w:val="16"/>
              <w:szCs w:val="16"/>
              <w:lang w:val="bg-BG"/>
            </w:rPr>
            <w:fldChar w:fldCharType="begin"/>
          </w:r>
          <w:r w:rsidRPr="00264742">
            <w:rPr>
              <w:rFonts w:ascii="Times New Roman" w:eastAsia="Calibri" w:hAnsi="Times New Roman" w:cs="Times New Roman"/>
              <w:i/>
              <w:sz w:val="16"/>
              <w:szCs w:val="16"/>
              <w:lang w:val="bg-BG"/>
            </w:rPr>
            <w:instrText xml:space="preserve"> PAGE </w:instrText>
          </w:r>
          <w:r w:rsidRPr="00264742">
            <w:rPr>
              <w:rFonts w:ascii="Times New Roman" w:eastAsia="Calibri" w:hAnsi="Times New Roman" w:cs="Times New Roman"/>
              <w:i/>
              <w:sz w:val="16"/>
              <w:szCs w:val="16"/>
              <w:lang w:val="bg-BG"/>
            </w:rPr>
            <w:fldChar w:fldCharType="separate"/>
          </w:r>
          <w:r w:rsidR="00BB5B90">
            <w:rPr>
              <w:rFonts w:ascii="Times New Roman" w:eastAsia="Calibri" w:hAnsi="Times New Roman" w:cs="Times New Roman"/>
              <w:i/>
              <w:noProof/>
              <w:sz w:val="16"/>
              <w:szCs w:val="16"/>
              <w:lang w:val="bg-BG"/>
            </w:rPr>
            <w:t>1</w:t>
          </w:r>
          <w:r w:rsidRPr="00264742">
            <w:rPr>
              <w:rFonts w:ascii="Times New Roman" w:eastAsia="Calibri" w:hAnsi="Times New Roman" w:cs="Times New Roman"/>
              <w:i/>
              <w:sz w:val="16"/>
              <w:szCs w:val="16"/>
              <w:lang w:val="bg-BG"/>
            </w:rPr>
            <w:fldChar w:fldCharType="end"/>
          </w:r>
          <w:r w:rsidRPr="00264742">
            <w:rPr>
              <w:rFonts w:ascii="Times New Roman" w:eastAsia="Calibri" w:hAnsi="Times New Roman" w:cs="Times New Roman"/>
              <w:i/>
              <w:sz w:val="16"/>
              <w:szCs w:val="16"/>
              <w:lang w:val="bg-BG"/>
            </w:rPr>
            <w:t xml:space="preserve"> от </w:t>
          </w:r>
          <w:r w:rsidRPr="00264742">
            <w:rPr>
              <w:rFonts w:ascii="Times New Roman" w:eastAsia="Calibri" w:hAnsi="Times New Roman" w:cs="Times New Roman"/>
              <w:i/>
              <w:sz w:val="16"/>
              <w:szCs w:val="16"/>
              <w:lang w:val="bg-BG"/>
            </w:rPr>
            <w:fldChar w:fldCharType="begin"/>
          </w:r>
          <w:r w:rsidRPr="00264742">
            <w:rPr>
              <w:rFonts w:ascii="Times New Roman" w:eastAsia="Calibri" w:hAnsi="Times New Roman" w:cs="Times New Roman"/>
              <w:i/>
              <w:sz w:val="16"/>
              <w:szCs w:val="16"/>
              <w:lang w:val="bg-BG"/>
            </w:rPr>
            <w:instrText xml:space="preserve"> NUMPAGES  </w:instrText>
          </w:r>
          <w:r w:rsidRPr="00264742">
            <w:rPr>
              <w:rFonts w:ascii="Times New Roman" w:eastAsia="Calibri" w:hAnsi="Times New Roman" w:cs="Times New Roman"/>
              <w:i/>
              <w:sz w:val="16"/>
              <w:szCs w:val="16"/>
              <w:lang w:val="bg-BG"/>
            </w:rPr>
            <w:fldChar w:fldCharType="separate"/>
          </w:r>
          <w:r w:rsidR="00BB5B90">
            <w:rPr>
              <w:rFonts w:ascii="Times New Roman" w:eastAsia="Calibri" w:hAnsi="Times New Roman" w:cs="Times New Roman"/>
              <w:i/>
              <w:noProof/>
              <w:sz w:val="16"/>
              <w:szCs w:val="16"/>
              <w:lang w:val="bg-BG"/>
            </w:rPr>
            <w:t>16</w:t>
          </w:r>
          <w:r w:rsidRPr="00264742">
            <w:rPr>
              <w:rFonts w:ascii="Times New Roman" w:eastAsia="Calibri" w:hAnsi="Times New Roman" w:cs="Times New Roman"/>
              <w:i/>
              <w:sz w:val="16"/>
              <w:szCs w:val="16"/>
              <w:lang w:val="bg-BG"/>
            </w:rPr>
            <w:fldChar w:fldCharType="end"/>
          </w:r>
        </w:p>
      </w:tc>
    </w:tr>
  </w:tbl>
  <w:p w14:paraId="3A5A0DA9" w14:textId="77777777" w:rsidR="009C4825" w:rsidRPr="00A93527" w:rsidRDefault="009C4825" w:rsidP="009C4825">
    <w:pPr>
      <w:pStyle w:val="Footer"/>
      <w:rPr>
        <w:rFonts w:ascii="Times New Roman" w:hAnsi="Times New Roman" w:cs="Times New Roman"/>
        <w:sz w:val="2"/>
        <w:szCs w:val="2"/>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3AECF" w14:textId="77777777" w:rsidR="003D29D3" w:rsidRDefault="003D29D3" w:rsidP="00C942EA">
      <w:pPr>
        <w:spacing w:after="0" w:line="240" w:lineRule="auto"/>
      </w:pPr>
      <w:r>
        <w:separator/>
      </w:r>
    </w:p>
  </w:footnote>
  <w:footnote w:type="continuationSeparator" w:id="0">
    <w:p w14:paraId="3980A287" w14:textId="77777777" w:rsidR="003D29D3" w:rsidRDefault="003D29D3" w:rsidP="00C942EA">
      <w:pPr>
        <w:spacing w:after="0" w:line="240" w:lineRule="auto"/>
      </w:pPr>
      <w:r>
        <w:continuationSeparator/>
      </w:r>
    </w:p>
  </w:footnote>
  <w:footnote w:id="1">
    <w:p w14:paraId="4CA7497D" w14:textId="77777777" w:rsidR="00305824" w:rsidRPr="00294E73" w:rsidRDefault="00305824" w:rsidP="00305824">
      <w:pPr>
        <w:pStyle w:val="FootnoteText"/>
        <w:rPr>
          <w:rFonts w:ascii="Times New Roman" w:hAnsi="Times New Roman"/>
          <w:b w:val="0"/>
          <w:lang w:val="bg-BG"/>
        </w:rPr>
      </w:pPr>
      <w:r w:rsidRPr="00294E73">
        <w:rPr>
          <w:rStyle w:val="FootnoteReference"/>
          <w:b w:val="0"/>
        </w:rPr>
        <w:footnoteRef/>
      </w:r>
      <w:r w:rsidRPr="00294E73">
        <w:rPr>
          <w:rFonts w:ascii="Times New Roman" w:hAnsi="Times New Roman"/>
          <w:b w:val="0"/>
        </w:rPr>
        <w:t xml:space="preserve"> </w:t>
      </w:r>
      <w:r w:rsidRPr="004118AE">
        <w:rPr>
          <w:rFonts w:ascii="Times New Roman" w:hAnsi="Times New Roman"/>
          <w:b w:val="0"/>
          <w:lang w:val="bg-BG"/>
        </w:rPr>
        <w:t>При необходимост и по преценка на страните, могат да се включват специализирани клаузи</w:t>
      </w:r>
    </w:p>
  </w:footnote>
  <w:footnote w:id="2">
    <w:p w14:paraId="48BB1CCC" w14:textId="77777777" w:rsidR="00305824" w:rsidRPr="005A1630" w:rsidRDefault="00305824" w:rsidP="00305824">
      <w:pPr>
        <w:pStyle w:val="FootnoteText"/>
        <w:rPr>
          <w:rFonts w:ascii="Times New Roman" w:hAnsi="Times New Roman"/>
          <w:b w:val="0"/>
          <w:lang w:val="bg-BG"/>
        </w:rPr>
      </w:pPr>
      <w:r w:rsidRPr="005A1630">
        <w:rPr>
          <w:rStyle w:val="FootnoteReference"/>
          <w:b w:val="0"/>
        </w:rPr>
        <w:footnoteRef/>
      </w:r>
      <w:r w:rsidRPr="005D6C5E">
        <w:rPr>
          <w:rFonts w:ascii="Times New Roman" w:eastAsia="Times New Roman" w:hAnsi="Times New Roman"/>
          <w:b w:val="0"/>
          <w:lang w:val="bg-BG" w:eastAsia="bg-BG"/>
        </w:rPr>
        <w:t>Алинеи 8.7 и 8.8 са приложими, ако доставката се финансира по програма на ЕС</w:t>
      </w:r>
      <w:r>
        <w:rPr>
          <w:rFonts w:ascii="Times New Roman" w:eastAsia="Times New Roman" w:hAnsi="Times New Roman"/>
          <w:b w:val="0"/>
          <w:lang w:val="bg-BG" w:eastAsia="bg-BG"/>
        </w:rPr>
        <w:t xml:space="preserve"> и изискването произтича от правилата на програмата</w:t>
      </w:r>
    </w:p>
  </w:footnote>
  <w:footnote w:id="3">
    <w:p w14:paraId="4D4C9686" w14:textId="77777777" w:rsidR="00305824" w:rsidRPr="005D6C5E" w:rsidRDefault="00305824" w:rsidP="00305824">
      <w:pPr>
        <w:pStyle w:val="FootnoteText"/>
        <w:rPr>
          <w:lang w:val="bg-BG"/>
        </w:rPr>
      </w:pPr>
      <w:r>
        <w:rPr>
          <w:rStyle w:val="FootnoteReference"/>
        </w:rPr>
        <w:footnoteRef/>
      </w:r>
      <w:r w:rsidRPr="004F2DA8">
        <w:rPr>
          <w:rFonts w:ascii="Times New Roman" w:hAnsi="Times New Roman"/>
          <w:b w:val="0"/>
          <w:lang w:val="bg-BG" w:eastAsia="en-US"/>
        </w:rPr>
        <w:t>Гаранци</w:t>
      </w:r>
      <w:r>
        <w:rPr>
          <w:rFonts w:ascii="Times New Roman" w:hAnsi="Times New Roman"/>
          <w:b w:val="0"/>
          <w:lang w:val="bg-BG" w:eastAsia="en-US"/>
        </w:rPr>
        <w:t>ите</w:t>
      </w:r>
      <w:r w:rsidRPr="004F2DA8">
        <w:rPr>
          <w:rFonts w:ascii="Times New Roman" w:hAnsi="Times New Roman"/>
          <w:b w:val="0"/>
          <w:lang w:val="bg-BG" w:eastAsia="en-US"/>
        </w:rPr>
        <w:t xml:space="preserve"> се урежда</w:t>
      </w:r>
      <w:r>
        <w:rPr>
          <w:rFonts w:ascii="Times New Roman" w:hAnsi="Times New Roman"/>
          <w:b w:val="0"/>
          <w:lang w:val="bg-BG" w:eastAsia="en-US"/>
        </w:rPr>
        <w:t>т</w:t>
      </w:r>
      <w:r w:rsidRPr="004F2DA8">
        <w:rPr>
          <w:rFonts w:ascii="Times New Roman" w:hAnsi="Times New Roman"/>
          <w:b w:val="0"/>
          <w:lang w:val="bg-BG" w:eastAsia="en-US"/>
        </w:rPr>
        <w:t xml:space="preserve">, в случай че </w:t>
      </w:r>
      <w:r>
        <w:rPr>
          <w:rFonts w:ascii="Times New Roman" w:hAnsi="Times New Roman"/>
          <w:b w:val="0"/>
          <w:lang w:val="bg-BG" w:eastAsia="en-US"/>
        </w:rPr>
        <w:t>са</w:t>
      </w:r>
      <w:r w:rsidRPr="004F2DA8">
        <w:rPr>
          <w:rFonts w:ascii="Times New Roman" w:hAnsi="Times New Roman"/>
          <w:b w:val="0"/>
          <w:lang w:val="bg-BG" w:eastAsia="en-US"/>
        </w:rPr>
        <w:t xml:space="preserve"> предвиден</w:t>
      </w:r>
      <w:r>
        <w:rPr>
          <w:rFonts w:ascii="Times New Roman" w:hAnsi="Times New Roman"/>
          <w:b w:val="0"/>
          <w:lang w:val="bg-BG" w:eastAsia="en-US"/>
        </w:rPr>
        <w:t>и</w:t>
      </w:r>
      <w:r w:rsidRPr="004F2DA8">
        <w:rPr>
          <w:rFonts w:ascii="Times New Roman" w:hAnsi="Times New Roman"/>
          <w:b w:val="0"/>
          <w:lang w:val="bg-BG" w:eastAsia="en-US"/>
        </w:rPr>
        <w:t xml:space="preserve"> в поръчката</w:t>
      </w:r>
      <w:r w:rsidRPr="005D6C5E">
        <w:rPr>
          <w:b w:val="0"/>
          <w:lang w:val="bg-BG"/>
        </w:rPr>
        <w:t>.</w:t>
      </w:r>
    </w:p>
  </w:footnote>
  <w:footnote w:id="4">
    <w:p w14:paraId="0E377969" w14:textId="77777777" w:rsidR="00305824" w:rsidRPr="00DC0CC8" w:rsidRDefault="00305824" w:rsidP="00305824">
      <w:pPr>
        <w:pStyle w:val="FootnoteText"/>
        <w:jc w:val="both"/>
        <w:rPr>
          <w:rFonts w:ascii="Times New Roman" w:hAnsi="Times New Roman"/>
          <w:b w:val="0"/>
          <w:lang w:val="bg-BG"/>
        </w:rPr>
      </w:pPr>
      <w:r w:rsidRPr="00DC0CC8">
        <w:rPr>
          <w:rStyle w:val="FootnoteReference"/>
          <w:b w:val="0"/>
        </w:rPr>
        <w:footnoteRef/>
      </w:r>
      <w:r w:rsidRPr="00DC0CC8">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5">
    <w:p w14:paraId="013965C0" w14:textId="77777777" w:rsidR="00305824" w:rsidRPr="004118AE" w:rsidRDefault="00305824" w:rsidP="00305824">
      <w:pPr>
        <w:pStyle w:val="FootnoteText"/>
        <w:rPr>
          <w:rFonts w:ascii="Times New Roman" w:hAnsi="Times New Roman"/>
          <w:lang w:val="bg-BG"/>
        </w:rPr>
      </w:pPr>
      <w:r w:rsidRPr="004118AE">
        <w:rPr>
          <w:rStyle w:val="FootnoteReference"/>
        </w:rPr>
        <w:footnoteRef/>
      </w:r>
      <w:r w:rsidRPr="004118AE">
        <w:rPr>
          <w:rFonts w:ascii="Times New Roman" w:hAnsi="Times New Roman"/>
          <w:b w:val="0"/>
          <w:lang w:val="bg-BG" w:eastAsia="en-US"/>
        </w:rPr>
        <w:t>Допустимо е да се уговори разглеждане на спора пред арбитраж.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440"/>
      <w:gridCol w:w="3440"/>
    </w:tblGrid>
    <w:tr w:rsidR="00577FCE" w:rsidRPr="00577FCE" w14:paraId="18AADE46" w14:textId="77777777" w:rsidTr="006E2BCF">
      <w:trPr>
        <w:jc w:val="center"/>
      </w:trPr>
      <w:tc>
        <w:tcPr>
          <w:tcW w:w="1666" w:type="pct"/>
          <w:vAlign w:val="center"/>
        </w:tcPr>
        <w:p w14:paraId="5D37E813" w14:textId="77777777" w:rsidR="00577FCE" w:rsidRPr="00577FCE" w:rsidRDefault="00577FCE" w:rsidP="00577FCE">
          <w:pPr>
            <w:jc w:val="center"/>
            <w:rPr>
              <w:rFonts w:ascii="Times New Roman" w:hAnsi="Times New Roman" w:cs="Times New Roman"/>
              <w:sz w:val="16"/>
              <w:szCs w:val="16"/>
            </w:rPr>
          </w:pPr>
          <w:r w:rsidRPr="00577FCE">
            <w:rPr>
              <w:rFonts w:ascii="Times New Roman" w:hAnsi="Times New Roman" w:cs="Times New Roman"/>
              <w:noProof/>
              <w:sz w:val="16"/>
              <w:szCs w:val="16"/>
              <w:lang w:val="bg-BG" w:eastAsia="bg-BG"/>
            </w:rPr>
            <w:drawing>
              <wp:inline distT="0" distB="0" distL="0" distR="0" wp14:anchorId="069532ED" wp14:editId="24CF6074">
                <wp:extent cx="1800000" cy="59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97600"/>
                        </a:xfrm>
                        <a:prstGeom prst="rect">
                          <a:avLst/>
                        </a:prstGeom>
                      </pic:spPr>
                    </pic:pic>
                  </a:graphicData>
                </a:graphic>
              </wp:inline>
            </w:drawing>
          </w:r>
        </w:p>
      </w:tc>
      <w:tc>
        <w:tcPr>
          <w:tcW w:w="1667" w:type="pct"/>
          <w:vAlign w:val="center"/>
        </w:tcPr>
        <w:p w14:paraId="44CEFA97" w14:textId="77777777" w:rsidR="00577FCE" w:rsidRPr="00577FCE" w:rsidRDefault="00577FCE" w:rsidP="00577FCE">
          <w:pPr>
            <w:jc w:val="center"/>
            <w:rPr>
              <w:rFonts w:ascii="Times New Roman" w:hAnsi="Times New Roman" w:cs="Times New Roman"/>
              <w:sz w:val="16"/>
              <w:szCs w:val="16"/>
            </w:rPr>
          </w:pPr>
          <w:r w:rsidRPr="00577FCE">
            <w:rPr>
              <w:rFonts w:ascii="Times New Roman" w:hAnsi="Times New Roman" w:cs="Times New Roman"/>
              <w:noProof/>
              <w:sz w:val="16"/>
              <w:szCs w:val="16"/>
              <w:lang w:val="bg-BG" w:eastAsia="bg-BG"/>
            </w:rPr>
            <w:drawing>
              <wp:inline distT="0" distB="0" distL="0" distR="0" wp14:anchorId="42B3F804" wp14:editId="0D3E7BEF">
                <wp:extent cx="1440000" cy="5796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I.png"/>
                        <pic:cNvPicPr/>
                      </pic:nvPicPr>
                      <pic:blipFill>
                        <a:blip r:embed="rId2">
                          <a:extLst>
                            <a:ext uri="{28A0092B-C50C-407E-A947-70E740481C1C}">
                              <a14:useLocalDpi xmlns:a14="http://schemas.microsoft.com/office/drawing/2010/main" val="0"/>
                            </a:ext>
                          </a:extLst>
                        </a:blip>
                        <a:stretch>
                          <a:fillRect/>
                        </a:stretch>
                      </pic:blipFill>
                      <pic:spPr>
                        <a:xfrm>
                          <a:off x="0" y="0"/>
                          <a:ext cx="1440000" cy="579600"/>
                        </a:xfrm>
                        <a:prstGeom prst="rect">
                          <a:avLst/>
                        </a:prstGeom>
                      </pic:spPr>
                    </pic:pic>
                  </a:graphicData>
                </a:graphic>
              </wp:inline>
            </w:drawing>
          </w:r>
        </w:p>
      </w:tc>
      <w:tc>
        <w:tcPr>
          <w:tcW w:w="1667" w:type="pct"/>
          <w:vAlign w:val="center"/>
        </w:tcPr>
        <w:p w14:paraId="53705CF4" w14:textId="77777777" w:rsidR="00577FCE" w:rsidRPr="00577FCE" w:rsidRDefault="00577FCE" w:rsidP="00577FCE">
          <w:pPr>
            <w:jc w:val="center"/>
            <w:rPr>
              <w:rFonts w:ascii="Times New Roman" w:hAnsi="Times New Roman" w:cs="Times New Roman"/>
              <w:sz w:val="16"/>
              <w:szCs w:val="16"/>
            </w:rPr>
          </w:pPr>
          <w:r w:rsidRPr="00577FCE">
            <w:rPr>
              <w:rFonts w:ascii="Times New Roman" w:hAnsi="Times New Roman" w:cs="Times New Roman"/>
              <w:noProof/>
              <w:sz w:val="16"/>
              <w:szCs w:val="16"/>
              <w:lang w:val="bg-BG" w:eastAsia="bg-BG"/>
            </w:rPr>
            <w:drawing>
              <wp:inline distT="0" distB="0" distL="0" distR="0" wp14:anchorId="3125486E" wp14:editId="7E587E2C">
                <wp:extent cx="1800000" cy="6264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png"/>
                        <pic:cNvPicPr/>
                      </pic:nvPicPr>
                      <pic:blipFill>
                        <a:blip r:embed="rId3">
                          <a:extLst>
                            <a:ext uri="{28A0092B-C50C-407E-A947-70E740481C1C}">
                              <a14:useLocalDpi xmlns:a14="http://schemas.microsoft.com/office/drawing/2010/main" val="0"/>
                            </a:ext>
                          </a:extLst>
                        </a:blip>
                        <a:stretch>
                          <a:fillRect/>
                        </a:stretch>
                      </pic:blipFill>
                      <pic:spPr>
                        <a:xfrm>
                          <a:off x="0" y="0"/>
                          <a:ext cx="1800000" cy="626400"/>
                        </a:xfrm>
                        <a:prstGeom prst="rect">
                          <a:avLst/>
                        </a:prstGeom>
                      </pic:spPr>
                    </pic:pic>
                  </a:graphicData>
                </a:graphic>
              </wp:inline>
            </w:drawing>
          </w:r>
        </w:p>
      </w:tc>
    </w:tr>
  </w:tbl>
  <w:p w14:paraId="6E1DF0E7" w14:textId="77777777" w:rsidR="00D27F3A" w:rsidRPr="00577FCE" w:rsidRDefault="00D27F3A" w:rsidP="00577FCE">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332C9F"/>
    <w:multiLevelType w:val="multilevel"/>
    <w:tmpl w:val="0FBC071A"/>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209771C"/>
    <w:multiLevelType w:val="hybridMultilevel"/>
    <w:tmpl w:val="7FE4B4D8"/>
    <w:lvl w:ilvl="0" w:tplc="0409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7DA54BB"/>
    <w:multiLevelType w:val="hybridMultilevel"/>
    <w:tmpl w:val="854068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8651CD8"/>
    <w:multiLevelType w:val="multilevel"/>
    <w:tmpl w:val="58FE5D2C"/>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64"/>
    <w:rsid w:val="000A0F7A"/>
    <w:rsid w:val="000A19F5"/>
    <w:rsid w:val="000E7A05"/>
    <w:rsid w:val="000F2803"/>
    <w:rsid w:val="000F6C33"/>
    <w:rsid w:val="00154781"/>
    <w:rsid w:val="001E62C7"/>
    <w:rsid w:val="00235CB5"/>
    <w:rsid w:val="0024515D"/>
    <w:rsid w:val="00264742"/>
    <w:rsid w:val="002864A9"/>
    <w:rsid w:val="002B297F"/>
    <w:rsid w:val="002B5383"/>
    <w:rsid w:val="00305824"/>
    <w:rsid w:val="00332288"/>
    <w:rsid w:val="003A2E9A"/>
    <w:rsid w:val="003B31EA"/>
    <w:rsid w:val="003C3050"/>
    <w:rsid w:val="003D29D3"/>
    <w:rsid w:val="003F1840"/>
    <w:rsid w:val="00416551"/>
    <w:rsid w:val="00456ED3"/>
    <w:rsid w:val="00491723"/>
    <w:rsid w:val="004D00D8"/>
    <w:rsid w:val="004F5134"/>
    <w:rsid w:val="005329F7"/>
    <w:rsid w:val="00577FCE"/>
    <w:rsid w:val="005E27CA"/>
    <w:rsid w:val="005F1DEF"/>
    <w:rsid w:val="005F5C64"/>
    <w:rsid w:val="006F438A"/>
    <w:rsid w:val="007A20AD"/>
    <w:rsid w:val="007E5672"/>
    <w:rsid w:val="00813509"/>
    <w:rsid w:val="008A0F1A"/>
    <w:rsid w:val="008D268A"/>
    <w:rsid w:val="008E7563"/>
    <w:rsid w:val="009237EB"/>
    <w:rsid w:val="00941F69"/>
    <w:rsid w:val="0096641D"/>
    <w:rsid w:val="009C4825"/>
    <w:rsid w:val="009D264D"/>
    <w:rsid w:val="00A82CBF"/>
    <w:rsid w:val="00A84FA3"/>
    <w:rsid w:val="00A93527"/>
    <w:rsid w:val="00A955DC"/>
    <w:rsid w:val="00AA1E1E"/>
    <w:rsid w:val="00AA7EC6"/>
    <w:rsid w:val="00AC0B89"/>
    <w:rsid w:val="00AF44E5"/>
    <w:rsid w:val="00B125D0"/>
    <w:rsid w:val="00B36D16"/>
    <w:rsid w:val="00B3775C"/>
    <w:rsid w:val="00B63C5F"/>
    <w:rsid w:val="00B94302"/>
    <w:rsid w:val="00BB5B90"/>
    <w:rsid w:val="00BD558E"/>
    <w:rsid w:val="00BD6F39"/>
    <w:rsid w:val="00BF1963"/>
    <w:rsid w:val="00C364BE"/>
    <w:rsid w:val="00C80C26"/>
    <w:rsid w:val="00C85CBB"/>
    <w:rsid w:val="00C942EA"/>
    <w:rsid w:val="00D06E4B"/>
    <w:rsid w:val="00D07C4B"/>
    <w:rsid w:val="00D27F3A"/>
    <w:rsid w:val="00D45411"/>
    <w:rsid w:val="00D640DA"/>
    <w:rsid w:val="00D653EF"/>
    <w:rsid w:val="00DA3F35"/>
    <w:rsid w:val="00DF353E"/>
    <w:rsid w:val="00E23DF9"/>
    <w:rsid w:val="00EA031A"/>
    <w:rsid w:val="00EF4F24"/>
    <w:rsid w:val="00F5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E2940"/>
  <w15:docId w15:val="{A46C4421-E1C4-4CDA-BE08-218DD5D5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42EA"/>
    <w:pPr>
      <w:tabs>
        <w:tab w:val="center" w:pos="4703"/>
        <w:tab w:val="right" w:pos="9406"/>
      </w:tabs>
      <w:spacing w:after="0" w:line="240" w:lineRule="auto"/>
    </w:pPr>
  </w:style>
  <w:style w:type="character" w:customStyle="1" w:styleId="HeaderChar">
    <w:name w:val="Header Char"/>
    <w:basedOn w:val="DefaultParagraphFont"/>
    <w:link w:val="Header"/>
    <w:uiPriority w:val="99"/>
    <w:rsid w:val="00C942EA"/>
  </w:style>
  <w:style w:type="paragraph" w:styleId="Footer">
    <w:name w:val="footer"/>
    <w:basedOn w:val="Normal"/>
    <w:link w:val="FooterChar"/>
    <w:unhideWhenUsed/>
    <w:rsid w:val="00C942EA"/>
    <w:pPr>
      <w:tabs>
        <w:tab w:val="center" w:pos="4703"/>
        <w:tab w:val="right" w:pos="9406"/>
      </w:tabs>
      <w:spacing w:after="0" w:line="240" w:lineRule="auto"/>
    </w:pPr>
  </w:style>
  <w:style w:type="character" w:customStyle="1" w:styleId="FooterChar">
    <w:name w:val="Footer Char"/>
    <w:basedOn w:val="DefaultParagraphFont"/>
    <w:link w:val="Footer"/>
    <w:rsid w:val="00C942EA"/>
  </w:style>
  <w:style w:type="table" w:styleId="TableGrid">
    <w:name w:val="Table Grid"/>
    <w:basedOn w:val="TableNormal"/>
    <w:uiPriority w:val="39"/>
    <w:rsid w:val="00C9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40"/>
    <w:rPr>
      <w:rFonts w:ascii="Segoe UI" w:hAnsi="Segoe UI" w:cs="Segoe UI"/>
      <w:sz w:val="18"/>
      <w:szCs w:val="18"/>
    </w:rPr>
  </w:style>
  <w:style w:type="character" w:customStyle="1" w:styleId="FootnoteTextChar">
    <w:name w:val="Footnote Text Char"/>
    <w:link w:val="FootnoteText"/>
    <w:uiPriority w:val="99"/>
    <w:locked/>
    <w:rsid w:val="00305824"/>
    <w:rPr>
      <w:rFonts w:ascii="Arial" w:hAnsi="Arial" w:cs="Arial"/>
      <w:b/>
      <w:lang w:val="en-GB" w:eastAsia="it-IT"/>
    </w:rPr>
  </w:style>
  <w:style w:type="character" w:styleId="FootnoteReference">
    <w:name w:val="footnote reference"/>
    <w:rsid w:val="00305824"/>
    <w:rPr>
      <w:vertAlign w:val="superscript"/>
    </w:rPr>
  </w:style>
  <w:style w:type="paragraph" w:styleId="FootnoteText">
    <w:name w:val="footnote text"/>
    <w:basedOn w:val="Normal"/>
    <w:link w:val="FootnoteTextChar"/>
    <w:uiPriority w:val="99"/>
    <w:unhideWhenUsed/>
    <w:rsid w:val="00305824"/>
    <w:pPr>
      <w:spacing w:after="0" w:line="240" w:lineRule="auto"/>
    </w:pPr>
    <w:rPr>
      <w:rFonts w:ascii="Arial" w:hAnsi="Arial" w:cs="Arial"/>
      <w:b/>
      <w:lang w:val="en-GB" w:eastAsia="it-IT"/>
    </w:rPr>
  </w:style>
  <w:style w:type="character" w:customStyle="1" w:styleId="FootnoteTextChar1">
    <w:name w:val="Footnote Text Char1"/>
    <w:basedOn w:val="DefaultParagraphFont"/>
    <w:uiPriority w:val="99"/>
    <w:semiHidden/>
    <w:rsid w:val="00305824"/>
    <w:rPr>
      <w:sz w:val="20"/>
      <w:szCs w:val="20"/>
    </w:rPr>
  </w:style>
  <w:style w:type="paragraph" w:styleId="ListParagraph">
    <w:name w:val="List Paragraph"/>
    <w:basedOn w:val="Normal"/>
    <w:uiPriority w:val="34"/>
    <w:qFormat/>
    <w:rsid w:val="00305824"/>
    <w:pPr>
      <w:spacing w:after="200" w:line="276" w:lineRule="auto"/>
      <w:ind w:left="720"/>
      <w:contextualSpacing/>
    </w:pPr>
    <w:rPr>
      <w:rFonts w:ascii="Calibri" w:eastAsia="Calibri" w:hAnsi="Calibri" w:cs="Times New Roman"/>
      <w:lang w:val="bg-BG"/>
    </w:rPr>
  </w:style>
  <w:style w:type="character" w:styleId="CommentReference">
    <w:name w:val="annotation reference"/>
    <w:basedOn w:val="DefaultParagraphFont"/>
    <w:uiPriority w:val="99"/>
    <w:semiHidden/>
    <w:unhideWhenUsed/>
    <w:rsid w:val="005F1DEF"/>
    <w:rPr>
      <w:sz w:val="16"/>
      <w:szCs w:val="16"/>
    </w:rPr>
  </w:style>
  <w:style w:type="paragraph" w:styleId="CommentText">
    <w:name w:val="annotation text"/>
    <w:basedOn w:val="Normal"/>
    <w:link w:val="CommentTextChar"/>
    <w:uiPriority w:val="99"/>
    <w:semiHidden/>
    <w:unhideWhenUsed/>
    <w:rsid w:val="005F1DEF"/>
    <w:pPr>
      <w:spacing w:line="240" w:lineRule="auto"/>
    </w:pPr>
    <w:rPr>
      <w:sz w:val="20"/>
      <w:szCs w:val="20"/>
    </w:rPr>
  </w:style>
  <w:style w:type="character" w:customStyle="1" w:styleId="CommentTextChar">
    <w:name w:val="Comment Text Char"/>
    <w:basedOn w:val="DefaultParagraphFont"/>
    <w:link w:val="CommentText"/>
    <w:uiPriority w:val="99"/>
    <w:semiHidden/>
    <w:rsid w:val="005F1DEF"/>
    <w:rPr>
      <w:sz w:val="20"/>
      <w:szCs w:val="20"/>
    </w:rPr>
  </w:style>
  <w:style w:type="paragraph" w:styleId="CommentSubject">
    <w:name w:val="annotation subject"/>
    <w:basedOn w:val="CommentText"/>
    <w:next w:val="CommentText"/>
    <w:link w:val="CommentSubjectChar"/>
    <w:uiPriority w:val="99"/>
    <w:semiHidden/>
    <w:unhideWhenUsed/>
    <w:rsid w:val="005F1DEF"/>
    <w:rPr>
      <w:b/>
      <w:bCs/>
    </w:rPr>
  </w:style>
  <w:style w:type="character" w:customStyle="1" w:styleId="CommentSubjectChar">
    <w:name w:val="Comment Subject Char"/>
    <w:basedOn w:val="CommentTextChar"/>
    <w:link w:val="CommentSubject"/>
    <w:uiPriority w:val="99"/>
    <w:semiHidden/>
    <w:rsid w:val="005F1D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16</Pages>
  <Words>5924</Words>
  <Characters>33768</Characters>
  <Application>Microsoft Office Word</Application>
  <DocSecurity>0</DocSecurity>
  <Lines>281</Lines>
  <Paragraphs>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Veselin Rakov</cp:lastModifiedBy>
  <cp:revision>27</cp:revision>
  <cp:lastPrinted>2017-03-19T15:45:00Z</cp:lastPrinted>
  <dcterms:created xsi:type="dcterms:W3CDTF">2017-04-11T08:48:00Z</dcterms:created>
  <dcterms:modified xsi:type="dcterms:W3CDTF">2017-04-26T08:39:00Z</dcterms:modified>
</cp:coreProperties>
</file>