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4C" w:rsidRDefault="00CB484C" w:rsidP="00CB484C">
      <w:pPr>
        <w:ind w:left="637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B484C">
        <w:rPr>
          <w:rFonts w:ascii="Times New Roman" w:hAnsi="Times New Roman"/>
          <w:b/>
          <w:color w:val="000000" w:themeColor="text1"/>
          <w:sz w:val="24"/>
          <w:szCs w:val="24"/>
        </w:rPr>
        <w:t>Приложение 1</w:t>
      </w:r>
    </w:p>
    <w:p w:rsidR="00EB1486" w:rsidRPr="00565B0C" w:rsidRDefault="00EB1486" w:rsidP="00EB148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5B0C">
        <w:rPr>
          <w:rFonts w:ascii="Times New Roman" w:hAnsi="Times New Roman"/>
          <w:b/>
          <w:color w:val="000000" w:themeColor="text1"/>
          <w:sz w:val="24"/>
          <w:szCs w:val="24"/>
        </w:rPr>
        <w:t>ТЕХНИЧЕСКА СПЕЦИФИКАЦИЯ</w:t>
      </w:r>
    </w:p>
    <w:p w:rsidR="00EB1486" w:rsidRPr="00565B0C" w:rsidRDefault="00EB1486" w:rsidP="00EB148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5B0C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</w:p>
    <w:p w:rsidR="00EB1486" w:rsidRPr="00565B0C" w:rsidRDefault="00EB1486" w:rsidP="00EB148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5B0C">
        <w:rPr>
          <w:rFonts w:ascii="Times New Roman" w:hAnsi="Times New Roman"/>
          <w:b/>
          <w:color w:val="000000" w:themeColor="text1"/>
          <w:sz w:val="24"/>
          <w:szCs w:val="24"/>
        </w:rPr>
        <w:t>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 г.</w:t>
      </w:r>
    </w:p>
    <w:p w:rsidR="00EB1486" w:rsidRPr="00565B0C" w:rsidRDefault="00EB1486" w:rsidP="00EB1486">
      <w:pPr>
        <w:spacing w:before="24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  <w:t>1. Предмет, цели и обхват на поръчката: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Предмет на обществената поръчка и настоящата техническа спецификация е </w:t>
      </w:r>
      <w:r w:rsidRPr="00565B0C">
        <w:rPr>
          <w:rFonts w:ascii="Times New Roman" w:hAnsi="Times New Roman"/>
          <w:color w:val="000000" w:themeColor="text1"/>
          <w:sz w:val="24"/>
          <w:szCs w:val="24"/>
        </w:rPr>
        <w:t>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 г. в съответствие със Закон за преброяване на населението и жилищния фонд в Република България през 2021 г. (обн. ДВ, бр. 20 от 08.03.2019 г.).</w:t>
      </w:r>
    </w:p>
    <w:p w:rsidR="00EB1486" w:rsidRPr="00565B0C" w:rsidRDefault="00EB1486" w:rsidP="00EB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B0C">
        <w:rPr>
          <w:rFonts w:ascii="Times New Roman" w:hAnsi="Times New Roman"/>
          <w:sz w:val="24"/>
          <w:szCs w:val="24"/>
        </w:rPr>
        <w:t xml:space="preserve">Основната цел на обществената поръчка е да се осигури качествено и ефективно изчерпателно изследване на населението и жилищния фонд, чрез използване на модерни технологии, като се намали времето и необходимите човешки ресурси за събиране, обработване и оповестяване на данни от Преброяване 2021. </w:t>
      </w:r>
    </w:p>
    <w:p w:rsidR="00EB1486" w:rsidRPr="00565B0C" w:rsidRDefault="000006F3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С</w:t>
      </w:r>
      <w:r w:rsidR="00EB1486"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пецифични цели, които </w:t>
      </w:r>
      <w:r w:rsidR="002F116B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трябва </w:t>
      </w:r>
      <w:r w:rsidR="00EB1486"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да бъдат постигнати с внедряването на </w:t>
      </w:r>
      <w:r w:rsidRPr="000006F3">
        <w:rPr>
          <w:rFonts w:ascii="Times New Roman" w:hAnsi="Times New Roman"/>
          <w:color w:val="000000" w:themeColor="text1"/>
          <w:sz w:val="24"/>
          <w:szCs w:val="24"/>
          <w:lang w:eastAsia="bg-BG"/>
        </w:rPr>
        <w:t>софтуерно решение</w:t>
      </w:r>
      <w:r w:rsidR="00EB1486" w:rsidRPr="000006F3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за </w:t>
      </w:r>
      <w:r w:rsidR="00EB1486"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Преброяване 2021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са</w:t>
      </w:r>
      <w:r w:rsidR="00EB1486"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: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обща платформа за интегрирано управление на дейностите и информационните процеси по Преброяване 2021 и съпровождащите го изследвания, с унифициран интерфейс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достъп и постигне свързване между необходимите данни от различни източници в това число и пространствени данни като осигури оперативната им съвместимост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бърз и удобен достъп на гражданите за предоставяне на данни, чрез използване на уеб-приложение за самоанкетиране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гъвкаво и параметризирано средство за въвеждане, редактиране и валидиране на данни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Да се осигури ефективно райониране на територията на страната на база на актуална цифрова пространствена информация 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гарантира ефективно осъществяване на дейностите свързани с мониторинга, контрола и администрирането на дейностите по преброяването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гарантира сигурността на данните при събиране, обработка, съхранение и разпространение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повиши качеството на въведените данни чрез използване на данни от административни източници, където е възможно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интеграция и обмен на данни и метаданни с CensusHub на Евростат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навременна и актуална информация на заинтересованите страни относно хода и изпълнението на задачите на Преборяване'2021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ефективна координация на участниците в преброителния процес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предоставя информация на вътрешни и външни потребители, съобразно техните компетенции и потребности</w:t>
      </w:r>
    </w:p>
    <w:p w:rsidR="00EB1486" w:rsidRPr="00565B0C" w:rsidRDefault="00EB1486" w:rsidP="00EB14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Да се осигури бърз и удобен публичен достъп до резултатите от преброяването, чрез портал за разпространение на резултатите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В обхвата на поръчката следва да бъде доставено цялостно готово софтуерно решение (Софтуерът, Системата), COTS (</w:t>
      </w:r>
      <w:r w:rsidRPr="00565B0C">
        <w:rPr>
          <w:rFonts w:ascii="Times New Roman" w:hAnsi="Times New Roman"/>
          <w:iCs/>
          <w:color w:val="000000" w:themeColor="text1"/>
          <w:sz w:val="24"/>
          <w:szCs w:val="24"/>
          <w:lang w:eastAsia="bg-BG"/>
        </w:rPr>
        <w:t>Commercial off-the-shelf)</w:t>
      </w:r>
      <w:r w:rsidRPr="00565B0C">
        <w:rPr>
          <w:rFonts w:ascii="Times New Roman" w:hAnsi="Times New Roman"/>
          <w:i/>
          <w:iCs/>
          <w:color w:val="000000" w:themeColor="text1"/>
          <w:sz w:val="24"/>
          <w:szCs w:val="24"/>
          <w:lang w:eastAsia="bg-BG"/>
        </w:rPr>
        <w:t>,</w:t>
      </w: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за което ще бъдат  придобити лицензи за право на ползване и свързаните с него конфигурационни и други съпътстващи услуги. 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Разработването на софтуер попада извън обхвата на настоящата поръчка. Услугите в рамките на поръчката не включват развитие или надграждане на софтуер, а конфигуриране, поддръжка и техническа помощ на НСИ при реализиране на Преброяване 2021. 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Всеки участник в обществената поръчка трябва да предложи специализиран софтуер за управление на преброяването, подкрепено със специално писмо на доставчика/разработчика на технологичното решение. 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Предложеният софтуер трябва да бъде специализирано решение за преброяване</w:t>
      </w:r>
      <w:r w:rsidRPr="00565B0C">
        <w:rPr>
          <w:rFonts w:ascii="Times New Roman" w:hAnsi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на населението и жилищния фонд. Извън обхвата на обществената поръчка е предоставянето на обща платформа, която е адаптирана за обхвата на преброяването. Възложителят търси да осигури специализирани инструменти за статистическо преброяване.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В рамките на обхвата на поръчката, на етап оценка на подадените предложения, е и предоставянето на достъп до демонстрационна версия на предлагания софтуер, която доказва изпълнението на техническите изисквания на техническата спецификация. Непредоставянето на достъп до демонстрационна версия на решението е основание за отстраняване на участника.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Извън обхвата на поръчката е и предлагането на обща софтуерна платформа (като портал или ГИС платформа), която ще бъде разработена/надградена в рамките на обществената поръчка. Не се разрешава разработване или надграждане под каквато и да е форма в рамките на обществената поръчка. Участник, който предложи разработване или надграждане ще бъде отстранен от обществената поръчка.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Допуска се в рамките на изпълнение на поръчката</w:t>
      </w:r>
      <w:r w:rsidRPr="00565B0C">
        <w:rPr>
          <w:rFonts w:ascii="Times New Roman" w:hAnsi="Times New Roman"/>
          <w:color w:val="000000" w:themeColor="text1"/>
          <w:sz w:val="24"/>
          <w:szCs w:val="24"/>
          <w:lang w:val="en-US" w:eastAsia="bg-BG"/>
        </w:rPr>
        <w:t>,</w:t>
      </w: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ако софтуерът не е създаден на български език да бъде локализиран на български език.</w:t>
      </w:r>
    </w:p>
    <w:p w:rsidR="00EB1486" w:rsidRPr="00565B0C" w:rsidRDefault="00EB1486" w:rsidP="00EB148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565B0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В обхвата на поръчката се включва предоставянето и на следните услуги:</w:t>
      </w:r>
    </w:p>
    <w:p w:rsidR="00EB1486" w:rsidRPr="00C97193" w:rsidRDefault="00EB1486" w:rsidP="00EB1486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Инсталиране на предложения софтуер и първоначална конфигурация 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Инсталиране на софтуера в инфраструктурата на НСИ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Първоначална конфигурация на софтуера</w:t>
      </w:r>
    </w:p>
    <w:p w:rsidR="00EB1486" w:rsidRPr="00C97193" w:rsidRDefault="00EB1486" w:rsidP="00EB148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Услуги за обработка на данни 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>Зареждане и обработка на данни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>Извличане на данни и цифровизация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>Валидиране на данни и осигуряване на качество</w:t>
      </w:r>
    </w:p>
    <w:p w:rsidR="00EB1486" w:rsidRPr="00565B0C" w:rsidRDefault="00EB1486" w:rsidP="00EB1486">
      <w:pPr>
        <w:pStyle w:val="ListParagraph"/>
        <w:numPr>
          <w:ilvl w:val="1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 xml:space="preserve">Конфигуриране на софтуера в съответствие с приета методология на </w:t>
      </w:r>
      <w:r w:rsidRPr="00565B0C">
        <w:rPr>
          <w:rFonts w:ascii="Roboto" w:eastAsia="Times New Roman" w:hAnsi="Roboto"/>
          <w:sz w:val="24"/>
          <w:szCs w:val="24"/>
          <w:lang w:eastAsia="bg-BG"/>
        </w:rPr>
        <w:t>преброяването</w:t>
      </w:r>
      <w:r w:rsidRPr="00565B0C">
        <w:rPr>
          <w:rFonts w:ascii="Roboto" w:eastAsia="Times New Roman" w:hAnsi="Roboto"/>
          <w:sz w:val="24"/>
          <w:szCs w:val="24"/>
          <w:lang w:eastAsia="bg-BG"/>
        </w:rPr>
        <w:br/>
        <w:t>Конфигурационни услуги за метаданните на софтуера</w:t>
      </w:r>
    </w:p>
    <w:p w:rsidR="00EB1486" w:rsidRPr="00C97193" w:rsidRDefault="00EB1486" w:rsidP="00EB1486">
      <w:pPr>
        <w:pStyle w:val="ListParagraph"/>
        <w:numPr>
          <w:ilvl w:val="1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>Техническа помощ по време на преброяването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>Съпътстващи дейности при използване на софтуер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>Дейности за обучение на персонала</w:t>
      </w:r>
    </w:p>
    <w:p w:rsidR="00EB1486" w:rsidRPr="00C97193" w:rsidRDefault="00EB1486" w:rsidP="00EB1486">
      <w:pPr>
        <w:pStyle w:val="ListParagraph"/>
        <w:numPr>
          <w:ilvl w:val="2"/>
          <w:numId w:val="3"/>
        </w:numPr>
        <w:spacing w:after="0" w:line="240" w:lineRule="auto"/>
        <w:rPr>
          <w:rFonts w:ascii="Roboto" w:eastAsia="Times New Roman" w:hAnsi="Roboto"/>
          <w:sz w:val="24"/>
          <w:szCs w:val="24"/>
          <w:lang w:eastAsia="bg-BG"/>
        </w:rPr>
      </w:pPr>
      <w:r w:rsidRPr="00C97193">
        <w:rPr>
          <w:rFonts w:ascii="Roboto" w:eastAsia="Times New Roman" w:hAnsi="Roboto"/>
          <w:sz w:val="24"/>
          <w:szCs w:val="24"/>
          <w:lang w:eastAsia="bg-BG"/>
        </w:rPr>
        <w:t xml:space="preserve">Подпомагащ телефонен и имейл център - Хелпдеск </w:t>
      </w:r>
    </w:p>
    <w:p w:rsidR="00EB1486" w:rsidRPr="00C97193" w:rsidRDefault="00EB1486" w:rsidP="00EB1486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  <w:lastRenderedPageBreak/>
        <w:t xml:space="preserve">Обученията трябва да бъдат проведени на място за различни роли потребители на софтуера. Минималният брой обучени служители на НСИ е 45 </w:t>
      </w:r>
      <w:r w:rsidRPr="00C97193">
        <w:rPr>
          <w:rFonts w:ascii="Times New Roman" w:hAnsi="Times New Roman"/>
          <w:bCs/>
          <w:color w:val="000000" w:themeColor="text1"/>
          <w:sz w:val="24"/>
          <w:szCs w:val="24"/>
          <w:lang w:val="en-US" w:eastAsia="bg-BG"/>
        </w:rPr>
        <w:t>(</w:t>
      </w:r>
      <w:r w:rsidRPr="00C97193"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  <w:t>четиридесет и пет</w:t>
      </w:r>
      <w:r w:rsidRPr="00C97193">
        <w:rPr>
          <w:rFonts w:ascii="Times New Roman" w:hAnsi="Times New Roman"/>
          <w:bCs/>
          <w:color w:val="000000" w:themeColor="text1"/>
          <w:sz w:val="24"/>
          <w:szCs w:val="24"/>
          <w:lang w:val="en-US" w:eastAsia="bg-BG"/>
        </w:rPr>
        <w:t>)</w:t>
      </w:r>
      <w:r w:rsidRPr="00C97193"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  <w:t>, като се допуска да бъдат обучени на етапи и по групи, съгласувано с Възложителя.</w:t>
      </w:r>
    </w:p>
    <w:p w:rsidR="00EB1486" w:rsidRPr="00C97193" w:rsidRDefault="00EB1486" w:rsidP="00EB148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sz w:val="24"/>
          <w:szCs w:val="24"/>
        </w:rPr>
        <w:t>Хелпдескът служи за методологично подпомагане преброяването, като осигурява регистриране на електронно проследими заявки за предоставяне на методологична или друга помощ, както и бърз и удобен начин за предоставяне на помощ и генериране на готови отговори на често задавани въпроси. Включва и система за автоматично насочване към „оператори“ обслужващи  подпомагащия телефонен и имейл център.</w:t>
      </w:r>
    </w:p>
    <w:p w:rsidR="00EB1486" w:rsidRPr="00C97193" w:rsidRDefault="00EB1486" w:rsidP="00EB1486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  <w:t>Преброяване на населението и жилищния фонд – обща информация</w:t>
      </w:r>
    </w:p>
    <w:p w:rsidR="00EB1486" w:rsidRPr="00C97193" w:rsidRDefault="00EB1486" w:rsidP="00EB148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  <w:t>Преброяването на населението и жилищния фонд осигурява информация за основните количествени и качествени характеристики за населението, домакинствата, семействата, жилищния и сградния фонд в Република България.</w:t>
      </w:r>
    </w:p>
    <w:p w:rsidR="00EB1486" w:rsidRPr="00C97193" w:rsidRDefault="00EB1486" w:rsidP="00EB148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7193">
        <w:rPr>
          <w:rFonts w:ascii="Times New Roman" w:hAnsi="Times New Roman"/>
          <w:b/>
          <w:sz w:val="24"/>
          <w:szCs w:val="24"/>
        </w:rPr>
        <w:t>2.1 Етапи на Преброяване 2021</w:t>
      </w: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Основните етапи на преброяването са:</w:t>
      </w: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 xml:space="preserve">Подготвителен етап – подготовка на национална нормативна база, подготовка на инструментариум, методология и инструкции, подготовка за райониране на страната на преброителни участъци, </w:t>
      </w:r>
      <w:r w:rsidRPr="00C97193">
        <w:rPr>
          <w:rFonts w:ascii="Times New Roman" w:hAnsi="Times New Roman"/>
          <w:b/>
          <w:sz w:val="24"/>
          <w:szCs w:val="24"/>
        </w:rPr>
        <w:t>осигуряване на информационна система</w:t>
      </w:r>
      <w:r w:rsidRPr="00C97193">
        <w:rPr>
          <w:rFonts w:ascii="Times New Roman" w:hAnsi="Times New Roman"/>
          <w:sz w:val="24"/>
          <w:szCs w:val="24"/>
        </w:rPr>
        <w:t xml:space="preserve"> </w:t>
      </w:r>
      <w:r w:rsidRPr="00C97193">
        <w:rPr>
          <w:rFonts w:ascii="Times New Roman" w:hAnsi="Times New Roman"/>
          <w:b/>
          <w:sz w:val="24"/>
          <w:szCs w:val="24"/>
        </w:rPr>
        <w:t>за въвеждане, обработка и разпространение на информацията</w:t>
      </w: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Пробно преброяване – тестване на методология, организация, въпросници, инструкции, работата с информационната система върху 0,5% от населението, в предварително избрани населени места по определени критерии. По време пробното преброяване модулът/функционалността за електронно самоанкетиране трябва да бъде достъпен/а за всеки в страната с цел тестване на възможностите на информационната система за провеждане на електронното преброяване, както и за определяне на нагласите за на населението</w:t>
      </w: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 xml:space="preserve">Райониране, разпределение на работата и ресурсите, определяне на преброителни участъци и изготвяне на преброителни списъци – основен елемент от процеса на подготовка и организация на преброяването. Разделяне на територията на страната на контролни райони и преброителни участъци по предварително зададени количествени и географски критерии </w:t>
      </w: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Същинско преброяване – събиране на данни за лицата и жилищния фонд чрез попълване на електронна преброителна карта или чрез посещение на домакинствата, сградите и жилищата от преброител</w:t>
      </w: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Извадкови изследвания - успоредно с преброяването се провеждат две извадкови изследвания – „Изследване на раждаемостта и репродуктивното поведение на населението“ и „Изследване на миграцията и миграционното поведение на населението“. Предвижда се двете изследвания също да бъдат в обхвата на системата</w:t>
      </w:r>
    </w:p>
    <w:p w:rsidR="00EB1486" w:rsidRPr="00C97193" w:rsidRDefault="00EB1486" w:rsidP="00EB1486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Контролни преброявания - непосредствено след същинското преброяване се провеждат две контролни изследвания на извадков принцип за проверка на точността на регистрираните данни и за пълнотата на обхвата на единиците на наблюдение</w:t>
      </w: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lastRenderedPageBreak/>
        <w:t>Обработка на резултатите – формиране на аналитична база данни и възможност за извличане на изходни данни.</w:t>
      </w:r>
    </w:p>
    <w:p w:rsidR="00EB1486" w:rsidRPr="00C97193" w:rsidRDefault="00EB1486" w:rsidP="00EB14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Разпространение на резултатите – обявяване и разпространение на резултатите от преброяването след приключване на етапите по обработка на данните</w:t>
      </w:r>
    </w:p>
    <w:p w:rsidR="00EB1486" w:rsidRPr="00C97193" w:rsidRDefault="00EB1486" w:rsidP="00EB148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7193">
        <w:rPr>
          <w:rFonts w:ascii="Times New Roman" w:hAnsi="Times New Roman"/>
          <w:b/>
          <w:sz w:val="24"/>
          <w:szCs w:val="24"/>
        </w:rPr>
        <w:t>2.2 Основни данни за обектите на преброяване от предходни дейности по преброяване (2011 г.)</w:t>
      </w: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Преброяване 2011: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7 364 570 население – 35-40 основни променливи, 10–15 производни променливи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3 005 589 домакинства – 3-5 основни променливи, 10–15 производни променливи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2 123 224 семейства - 3-5 основни променливи, 10–15 производни променливи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4 000 000 уникални адреси – 15 основни променливи, 5-10 производни променливи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2 060 745 жилищни сгради - 10-15 основни променливи, 5-10 производни променливи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3 887 149 жилища- 20-25 основни променливи, 10–15 производни променливи</w:t>
      </w:r>
    </w:p>
    <w:p w:rsidR="00EB1486" w:rsidRPr="00C97193" w:rsidRDefault="00EB1486" w:rsidP="00EB1486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C97193">
        <w:rPr>
          <w:rFonts w:ascii="Times New Roman" w:eastAsiaTheme="minorHAnsi" w:hAnsi="Times New Roman"/>
          <w:sz w:val="24"/>
          <w:szCs w:val="24"/>
        </w:rPr>
        <w:t>46 000 преброители и контрольори  - всички атрибути на граждански договор.</w:t>
      </w:r>
    </w:p>
    <w:p w:rsidR="00EB1486" w:rsidRPr="00C97193" w:rsidRDefault="00EB1486" w:rsidP="00EB148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Данни за обектите на наблюдение на „Изследване на раждаемостта и репродуктивното поведение на населението“</w:t>
      </w:r>
    </w:p>
    <w:p w:rsidR="00EB1486" w:rsidRPr="00C97193" w:rsidRDefault="00EB1486" w:rsidP="00EB14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12 600 лица – 40 - 45 променливи, 10–15 производни променливи</w:t>
      </w: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486" w:rsidRPr="00C97193" w:rsidRDefault="00EB1486" w:rsidP="00EB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Данни за обектите на наблюдение на „Изследване на миграцията и миграционното поведение на населението“</w:t>
      </w:r>
    </w:p>
    <w:p w:rsidR="00EB1486" w:rsidRPr="00C97193" w:rsidRDefault="00EB1486" w:rsidP="00EB148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7193">
        <w:rPr>
          <w:rFonts w:ascii="Times New Roman" w:hAnsi="Times New Roman"/>
          <w:sz w:val="24"/>
          <w:szCs w:val="24"/>
        </w:rPr>
        <w:t>28 000 лица – 40 – 45 променливи, 10–15 производни променливи</w:t>
      </w:r>
    </w:p>
    <w:p w:rsidR="00EB1486" w:rsidRPr="00C97193" w:rsidRDefault="00EB1486" w:rsidP="00EB148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  <w:t>Минималните технически изисквания към Софтуера</w:t>
      </w:r>
    </w:p>
    <w:p w:rsidR="00EB1486" w:rsidRPr="00C97193" w:rsidRDefault="00EB1486" w:rsidP="00EB1486">
      <w:pPr>
        <w:pStyle w:val="ListParagraph"/>
        <w:spacing w:before="240" w:after="0" w:line="240" w:lineRule="auto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</w:pPr>
    </w:p>
    <w:p w:rsidR="00EB1486" w:rsidRPr="00C97193" w:rsidRDefault="00EB1486" w:rsidP="00EB1486">
      <w:pPr>
        <w:pStyle w:val="ListParagraph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C97193">
        <w:rPr>
          <w:rFonts w:ascii="Times New Roman" w:hAnsi="Times New Roman"/>
          <w:b/>
          <w:bCs/>
          <w:color w:val="000000" w:themeColor="text1"/>
          <w:sz w:val="24"/>
          <w:szCs w:val="24"/>
          <w:lang w:eastAsia="bg-BG"/>
        </w:rPr>
        <w:t>Минимални изисквания за модули и функционалности:</w:t>
      </w:r>
    </w:p>
    <w:p w:rsidR="00EB1486" w:rsidRPr="00C97193" w:rsidRDefault="00EB1486" w:rsidP="00EB1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7903"/>
      </w:tblGrid>
      <w:tr w:rsidR="00EB1486" w:rsidRPr="00C97193" w:rsidTr="00195C78">
        <w:trPr>
          <w:tblHeader/>
          <w:jc w:val="center"/>
        </w:trPr>
        <w:tc>
          <w:tcPr>
            <w:tcW w:w="533" w:type="dxa"/>
            <w:shd w:val="clear" w:color="auto" w:fill="2E74B5" w:themeFill="accent1" w:themeFillShade="BF"/>
          </w:tcPr>
          <w:p w:rsidR="00EB1486" w:rsidRPr="00C97193" w:rsidRDefault="00EB1486" w:rsidP="00195C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03" w:type="dxa"/>
            <w:shd w:val="clear" w:color="auto" w:fill="2E74B5" w:themeFill="accent1" w:themeFillShade="BF"/>
            <w:vAlign w:val="center"/>
          </w:tcPr>
          <w:p w:rsidR="00EB1486" w:rsidRPr="00C97193" w:rsidRDefault="00EB1486" w:rsidP="00195C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/>
                <w:sz w:val="24"/>
                <w:szCs w:val="24"/>
              </w:rPr>
              <w:t>Минимални изисквания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модул/функционалност за управление на данни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модул/функционалност за организация на преброяването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модул/функционалност за управление на задачи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модул/функционалност за логистика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модул/функционалност за управление на човешки ресурси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модул/функционалност за мониторинг и наблюдение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пълнофункционален клиент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уеб приложения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съдържа мобилно приложение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Софтуерът трябва да може да използва и поддържа български език 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осигурява единен метод за</w:t>
            </w: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ab/>
              <w:t>управление на достъпа, поддържане на роли, въвеждане и редакция на информация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565B0C" w:rsidRDefault="00EB1486" w:rsidP="00195C7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осигурява потребителски интерфейси с адаптивен дизайн и структура, така че да са достъпни и удобни за употреба както от мобилни устройства, така и от настолни устройства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позволява обвързване и съчетаване на данни по техните системни и официални идентификатори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позволява лесно, без писане на програмен код, и интуитивно разработване на нови форми за въвеждане на данни (допълнителни изследвания), инициализиране на данни, номенклатури и формални и логически правила за проверка на данните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позволява с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ъздаване/промяна/изтриване на обекти в базата данни (таблици, колони, view-та и др.)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Софтуерът трябва да предлага 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унифициран дизайн и интерфейс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поддържа ф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ункционалности за търсене, филтриране, сортиране, импорт и експорт на данни и бази данни, създаване, редактиране, изтриване на записи, поддържане на статус и др.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Софтуерът трябва да поддържа ф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ункционалности за управление на анкетни карти (въпросници)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Софтуерът 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трябва да позволява лесен и удобен мониторинг и документиране на цялостния процес чрез осигуряване на необходимите метаданни за процесите, справки, анализи и инструменти за управление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Софтуерът 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трябва да позволява удобно администриране на достъпа до системата, потребителите, функционалностите за работа със системата</w:t>
            </w:r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Софтуерът 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трябва да осигури на администраторите средства за достъп до всички ресурси на системата, номенклатурни таблици и регистри, данни за потребители и други системни ресурси, включително:</w:t>
            </w:r>
          </w:p>
          <w:p w:rsidR="00EB1486" w:rsidRPr="00C97193" w:rsidRDefault="00EB1486" w:rsidP="00EB148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93">
              <w:rPr>
                <w:rFonts w:ascii="Times New Roman" w:hAnsi="Times New Roman"/>
                <w:sz w:val="24"/>
                <w:szCs w:val="24"/>
              </w:rPr>
              <w:t>промяна на системни параметри и номенклатури</w:t>
            </w:r>
          </w:p>
          <w:p w:rsidR="00EB1486" w:rsidRPr="00C97193" w:rsidRDefault="00EB1486" w:rsidP="00EB148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93">
              <w:rPr>
                <w:rFonts w:ascii="Times New Roman" w:hAnsi="Times New Roman"/>
                <w:sz w:val="24"/>
                <w:szCs w:val="24"/>
              </w:rPr>
              <w:t>изготвяне на справки за използваните от потребителите ресурси</w:t>
            </w:r>
          </w:p>
          <w:p w:rsidR="00EB1486" w:rsidRPr="00C97193" w:rsidRDefault="00EB1486" w:rsidP="00EB148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93">
              <w:rPr>
                <w:rFonts w:ascii="Times New Roman" w:hAnsi="Times New Roman"/>
                <w:sz w:val="24"/>
                <w:szCs w:val="24"/>
              </w:rPr>
              <w:t>мониторинг и проследимост на действията в системата</w:t>
            </w:r>
          </w:p>
          <w:p w:rsidR="00EB1486" w:rsidRPr="00C97193" w:rsidRDefault="00EB1486" w:rsidP="00EB148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93">
              <w:rPr>
                <w:rFonts w:ascii="Times New Roman" w:hAnsi="Times New Roman"/>
                <w:sz w:val="24"/>
                <w:szCs w:val="24"/>
              </w:rPr>
              <w:t>управление на правата на потребителите</w:t>
            </w:r>
          </w:p>
          <w:p w:rsidR="00EB1486" w:rsidRPr="00C97193" w:rsidRDefault="00EB1486" w:rsidP="00EB148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sz w:val="24"/>
                <w:szCs w:val="24"/>
              </w:rPr>
              <w:t xml:space="preserve">следене на натоварването на системата и други </w:t>
            </w:r>
            <w:bookmarkStart w:id="1" w:name="_Toc309053074"/>
            <w:r w:rsidRPr="00C97193">
              <w:rPr>
                <w:rFonts w:ascii="Times New Roman" w:hAnsi="Times New Roman"/>
                <w:sz w:val="24"/>
                <w:szCs w:val="24"/>
              </w:rPr>
              <w:t>сервизни функции</w:t>
            </w:r>
            <w:bookmarkEnd w:id="1"/>
          </w:p>
        </w:tc>
      </w:tr>
      <w:tr w:rsidR="00EB1486" w:rsidRPr="00C97193" w:rsidTr="00195C78">
        <w:trPr>
          <w:jc w:val="center"/>
        </w:trPr>
        <w:tc>
          <w:tcPr>
            <w:tcW w:w="533" w:type="dxa"/>
          </w:tcPr>
          <w:p w:rsidR="00EB1486" w:rsidRPr="00C97193" w:rsidRDefault="00EB1486" w:rsidP="00195C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903" w:type="dxa"/>
            <w:vAlign w:val="center"/>
          </w:tcPr>
          <w:p w:rsidR="00EB1486" w:rsidRPr="00C97193" w:rsidRDefault="00EB1486" w:rsidP="00195C7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C97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Софтуерът </w:t>
            </w:r>
            <w:r w:rsidRPr="00C97193">
              <w:rPr>
                <w:rFonts w:ascii="Times New Roman" w:hAnsi="Times New Roman"/>
                <w:sz w:val="24"/>
                <w:szCs w:val="24"/>
              </w:rPr>
              <w:t>трябва да осигурява средства за администриране на бази данни</w:t>
            </w:r>
          </w:p>
        </w:tc>
      </w:tr>
    </w:tbl>
    <w:p w:rsidR="00E8647B" w:rsidRDefault="00E8647B"/>
    <w:sectPr w:rsidR="00E8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E69"/>
    <w:multiLevelType w:val="hybridMultilevel"/>
    <w:tmpl w:val="D82C9E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45A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D34FE5"/>
    <w:multiLevelType w:val="hybridMultilevel"/>
    <w:tmpl w:val="B824D6E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75446"/>
    <w:multiLevelType w:val="hybridMultilevel"/>
    <w:tmpl w:val="CD8C0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BE0E9420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E56B2"/>
    <w:multiLevelType w:val="hybridMultilevel"/>
    <w:tmpl w:val="586CA6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3967"/>
    <w:multiLevelType w:val="multilevel"/>
    <w:tmpl w:val="DE726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96A63B8"/>
    <w:multiLevelType w:val="hybridMultilevel"/>
    <w:tmpl w:val="B5CE2A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400C1"/>
    <w:multiLevelType w:val="hybridMultilevel"/>
    <w:tmpl w:val="BE5EB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7C7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86"/>
    <w:rsid w:val="000006F3"/>
    <w:rsid w:val="002A19D5"/>
    <w:rsid w:val="002F116B"/>
    <w:rsid w:val="00735CB1"/>
    <w:rsid w:val="00CB484C"/>
    <w:rsid w:val="00E8647B"/>
    <w:rsid w:val="00E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53CC-B474-46BF-8E84-8B3D39E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1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B1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Youriy Stamenov</dc:creator>
  <cp:keywords/>
  <dc:description/>
  <cp:lastModifiedBy>Elitsa Basheva</cp:lastModifiedBy>
  <cp:revision>2</cp:revision>
  <dcterms:created xsi:type="dcterms:W3CDTF">2019-05-29T11:07:00Z</dcterms:created>
  <dcterms:modified xsi:type="dcterms:W3CDTF">2019-05-29T11:07:00Z</dcterms:modified>
</cp:coreProperties>
</file>