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BC0" w:rsidRDefault="000F0BC0" w:rsidP="000F0BC0">
      <w:r>
        <w:rPr>
          <w:rFonts w:hint="eastAsia"/>
        </w:rPr>
        <w:t>Обобщено</w:t>
      </w:r>
    </w:p>
    <w:p w:rsidR="000F0BC0" w:rsidRDefault="000F0BC0" w:rsidP="000F0BC0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22.04.2026 - 22.04.2026</w:t>
      </w:r>
    </w:p>
    <w:p w:rsidR="000F0BC0" w:rsidRDefault="000F0BC0" w:rsidP="000F0B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0BC0" w:rsidRDefault="000F0BC0" w:rsidP="000F0BC0">
      <w:r>
        <w:t>10 xxxx</w:t>
      </w:r>
      <w:r>
        <w:tab/>
      </w:r>
      <w:r>
        <w:rPr>
          <w:rFonts w:hint="eastAsia"/>
        </w:rPr>
        <w:t>Издръжка</w:t>
      </w:r>
      <w:r>
        <w:tab/>
        <w:t>24</w:t>
      </w:r>
      <w:r>
        <w:tab/>
        <w:t>7 724,83</w:t>
      </w:r>
      <w:r>
        <w:tab/>
      </w:r>
    </w:p>
    <w:p w:rsidR="000F0BC0" w:rsidRDefault="000F0BC0" w:rsidP="000F0BC0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406 770,65</w:t>
      </w:r>
      <w:r>
        <w:tab/>
      </w:r>
    </w:p>
    <w:p w:rsidR="000F0BC0" w:rsidRDefault="000F0BC0" w:rsidP="000F0BC0">
      <w:r>
        <w:rPr>
          <w:rFonts w:hint="eastAsia"/>
        </w:rPr>
        <w:t>Общо</w:t>
      </w:r>
      <w:r>
        <w:t xml:space="preserve">: </w:t>
      </w:r>
      <w:r>
        <w:tab/>
        <w:t>25</w:t>
      </w:r>
      <w:r>
        <w:tab/>
        <w:t>414 495,48</w:t>
      </w:r>
      <w:r>
        <w:tab/>
      </w:r>
    </w:p>
    <w:p w:rsidR="000F0BC0" w:rsidRDefault="000F0BC0" w:rsidP="000F0BC0">
      <w:r>
        <w:t xml:space="preserve"> 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0F0BC0" w:rsidRDefault="000F0BC0" w:rsidP="000F0BC0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22.04.2026 - 22.04.2026</w:t>
      </w:r>
    </w:p>
    <w:p w:rsidR="000F0BC0" w:rsidRDefault="000F0BC0" w:rsidP="000F0B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0BC0" w:rsidRDefault="000F0BC0" w:rsidP="000F0BC0">
      <w:r>
        <w:t>10 xxxx</w:t>
      </w:r>
      <w:r>
        <w:tab/>
      </w:r>
      <w:r>
        <w:rPr>
          <w:rFonts w:hint="eastAsia"/>
        </w:rPr>
        <w:t>Издръжка</w:t>
      </w:r>
      <w:r>
        <w:tab/>
        <w:t>1</w:t>
      </w:r>
      <w:r>
        <w:tab/>
        <w:t>3 960,00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t>50 xxxx</w:t>
      </w:r>
      <w:r>
        <w:tab/>
      </w:r>
      <w:r>
        <w:rPr>
          <w:rFonts w:hint="eastAsia"/>
        </w:rPr>
        <w:t>Плащания</w:t>
      </w:r>
      <w:r>
        <w:t xml:space="preserve"> </w:t>
      </w:r>
      <w:r>
        <w:rPr>
          <w:rFonts w:hint="eastAsia"/>
        </w:rPr>
        <w:t>за</w:t>
      </w:r>
      <w:r>
        <w:t xml:space="preserve"> </w:t>
      </w:r>
      <w:r>
        <w:rPr>
          <w:rFonts w:hint="eastAsia"/>
        </w:rPr>
        <w:t>дълготрайни</w:t>
      </w:r>
      <w:r>
        <w:t xml:space="preserve"> </w:t>
      </w:r>
      <w:r>
        <w:rPr>
          <w:rFonts w:hint="eastAsia"/>
        </w:rPr>
        <w:t>активи</w:t>
      </w:r>
      <w:r>
        <w:t xml:space="preserve">, </w:t>
      </w:r>
      <w:r>
        <w:rPr>
          <w:rFonts w:hint="eastAsia"/>
        </w:rPr>
        <w:t>основен</w:t>
      </w:r>
      <w:r>
        <w:t xml:space="preserve"> </w:t>
      </w:r>
      <w:r>
        <w:rPr>
          <w:rFonts w:hint="eastAsia"/>
        </w:rPr>
        <w:t>ремонт</w:t>
      </w:r>
      <w:r>
        <w:t xml:space="preserve"> </w:t>
      </w:r>
      <w:r>
        <w:rPr>
          <w:rFonts w:hint="eastAsia"/>
        </w:rPr>
        <w:t>и</w:t>
      </w:r>
      <w:r>
        <w:t xml:space="preserve"> </w:t>
      </w:r>
      <w:r>
        <w:rPr>
          <w:rFonts w:hint="eastAsia"/>
        </w:rPr>
        <w:t>капиталови</w:t>
      </w:r>
      <w:r>
        <w:t xml:space="preserve"> </w:t>
      </w:r>
      <w:r>
        <w:rPr>
          <w:rFonts w:hint="eastAsia"/>
        </w:rPr>
        <w:t>трансфери</w:t>
      </w:r>
      <w:r>
        <w:tab/>
        <w:t>1</w:t>
      </w:r>
      <w:r>
        <w:tab/>
        <w:t>406 770,65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410 730,65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rPr>
          <w:rFonts w:hint="eastAsia"/>
        </w:rPr>
        <w:t>ТСБ</w:t>
      </w:r>
      <w:r>
        <w:t>-</w:t>
      </w:r>
      <w:r>
        <w:rPr>
          <w:rFonts w:hint="eastAsia"/>
        </w:rPr>
        <w:t>Юг</w:t>
      </w:r>
      <w:r>
        <w:t xml:space="preserve"> ( 0410160000 )</w:t>
      </w:r>
      <w:r>
        <w:tab/>
      </w:r>
      <w:r>
        <w:rPr>
          <w:rFonts w:hint="eastAsia"/>
        </w:rPr>
        <w:t>Период</w:t>
      </w:r>
      <w:r>
        <w:t>: 22.04.2026 - 22.04.2026</w:t>
      </w:r>
    </w:p>
    <w:p w:rsidR="000F0BC0" w:rsidRDefault="000F0BC0" w:rsidP="000F0B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0BC0" w:rsidRDefault="000F0BC0" w:rsidP="000F0BC0">
      <w:r>
        <w:t>10 xxxx</w:t>
      </w:r>
      <w:r>
        <w:tab/>
      </w:r>
      <w:r>
        <w:rPr>
          <w:rFonts w:hint="eastAsia"/>
        </w:rPr>
        <w:t>Издръжка</w:t>
      </w:r>
      <w:r>
        <w:tab/>
        <w:t>2</w:t>
      </w:r>
      <w:r>
        <w:tab/>
        <w:t>380,67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rPr>
          <w:rFonts w:hint="eastAsia"/>
        </w:rPr>
        <w:t>Общо</w:t>
      </w:r>
      <w:r>
        <w:t xml:space="preserve">: </w:t>
      </w:r>
      <w:r>
        <w:tab/>
        <w:t>2</w:t>
      </w:r>
      <w:r>
        <w:tab/>
        <w:t>380,67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t xml:space="preserve"> </w:t>
      </w:r>
    </w:p>
    <w:p w:rsidR="000F0BC0" w:rsidRDefault="000F0BC0" w:rsidP="000F0BC0">
      <w:r>
        <w:rPr>
          <w:rFonts w:hint="eastAsia"/>
        </w:rPr>
        <w:t>ТСБ</w:t>
      </w:r>
      <w:r>
        <w:t>-</w:t>
      </w:r>
      <w:r>
        <w:rPr>
          <w:rFonts w:hint="eastAsia"/>
        </w:rPr>
        <w:t>Север</w:t>
      </w:r>
      <w:r>
        <w:t xml:space="preserve"> ( 0410180007 )</w:t>
      </w:r>
      <w:r>
        <w:tab/>
      </w:r>
      <w:r>
        <w:rPr>
          <w:rFonts w:hint="eastAsia"/>
        </w:rPr>
        <w:t>Период</w:t>
      </w:r>
      <w:r>
        <w:t>: 22.04.2026 - 22.04.2026</w:t>
      </w:r>
    </w:p>
    <w:p w:rsidR="000F0BC0" w:rsidRDefault="000F0BC0" w:rsidP="000F0BC0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0F0BC0" w:rsidRDefault="000F0BC0" w:rsidP="000F0BC0">
      <w:r>
        <w:t>10 xxxx</w:t>
      </w:r>
      <w:r>
        <w:tab/>
      </w:r>
      <w:r>
        <w:rPr>
          <w:rFonts w:hint="eastAsia"/>
        </w:rPr>
        <w:t>Издръжка</w:t>
      </w:r>
      <w:r>
        <w:tab/>
        <w:t>21</w:t>
      </w:r>
      <w:r>
        <w:tab/>
        <w:t>3 384,16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rPr>
          <w:rFonts w:hint="eastAsia"/>
        </w:rPr>
        <w:t>Общо</w:t>
      </w:r>
      <w:r>
        <w:t xml:space="preserve">: </w:t>
      </w:r>
      <w:r>
        <w:tab/>
        <w:t>21</w:t>
      </w:r>
      <w:r>
        <w:tab/>
        <w:t>3 384,16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0F0BC0" w:rsidRDefault="000F0BC0" w:rsidP="000F0BC0">
      <w:r>
        <w:t xml:space="preserve"> 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BC0"/>
    <w:rsid w:val="000F0BC0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1BCC1F-7DBB-4AFC-902C-702D2B065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2026-04-23T12:48:00Z</dcterms:created>
  <dcterms:modified xsi:type="dcterms:W3CDTF">2026-04-23T12:48:00Z</dcterms:modified>
</cp:coreProperties>
</file>