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1201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21.01.2022 - 21.01.2022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13 282,36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26 444,87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4 300,00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>44 027,23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12016" w:rsidRPr="00E12016" w:rsidRDefault="00E12016" w:rsidP="00E1201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1201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21.01.2022 - 21.01.2022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3 401,80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120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4 300,00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E120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>7 701,80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E120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21.01.2022 - 21.01.2022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1 457,82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E120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85,60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120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>1 543,42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E120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21.01.2022 - 21.01.2022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3 429,99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E120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>3 429,99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E120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21.01.2022 - 21.01.2022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3 688,68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E120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>3 688,68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E120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21.01.2022 - 21.01.2022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11 824,54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E120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15 612,30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E120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>27 436,84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E120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21.01.2022 - 21.01.2022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226,50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E120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>226,50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E120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201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2016" w:rsidRPr="00E12016" w:rsidTr="00E120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2016" w:rsidRPr="00E12016" w:rsidRDefault="00E12016" w:rsidP="00E120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20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16"/>
    <w:rsid w:val="005E7685"/>
    <w:rsid w:val="00C0509C"/>
    <w:rsid w:val="00E1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277B1-0BBD-4C64-AEFC-582E150D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2022-01-21T14:18:00Z</dcterms:created>
  <dcterms:modified xsi:type="dcterms:W3CDTF">2022-01-21T14:18:00Z</dcterms:modified>
</cp:coreProperties>
</file>