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02CB" w:rsidRPr="001F02CB" w:rsidRDefault="001F02CB" w:rsidP="001F02C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F02C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17.08.2021 - 17.08.2021 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366,30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2 984,53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>3 350,83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F02CB" w:rsidRPr="001F02CB" w:rsidRDefault="001F02CB" w:rsidP="001F02C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F02C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17.08.2021 - 17.08.2021 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1 047,99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F02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>1 047,99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1F02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17.08.2021 - 17.08.2021 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366,30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1F02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101,66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1F02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>467,96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1F02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17.08.2021 - 17.08.2021 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340,33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1F02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>340,33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1F02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17.08.2021 - 17.08.2021 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1 494,55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1F02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>1 494,55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1F02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02C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02CB" w:rsidRPr="001F02CB" w:rsidTr="001F02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02CB" w:rsidRPr="001F02CB" w:rsidRDefault="001F02CB" w:rsidP="001F02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02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CB"/>
    <w:rsid w:val="001F02CB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DCE2C-17BE-4EF9-A5A6-175450EE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2021-08-18T12:36:00Z</dcterms:created>
  <dcterms:modified xsi:type="dcterms:W3CDTF">2021-08-18T12:37:00Z</dcterms:modified>
</cp:coreProperties>
</file>