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788E" w:rsidRPr="0000788E" w:rsidRDefault="0000788E" w:rsidP="0000788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0788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27.07.2021 - 27.07.2021 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19 795,86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4 099,56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>23 895,42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0788E" w:rsidRPr="0000788E" w:rsidRDefault="0000788E" w:rsidP="0000788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0788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27.07.2021 - 27.07.2021 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3 463,90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0788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>3 463,90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00788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27.07.2021 - 27.07.2021 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325,06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0788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>325,06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00788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27.07.2021 - 27.07.2021 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19 795,86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00788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310,60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00788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>20 106,46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00788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788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788E" w:rsidRPr="0000788E" w:rsidTr="000078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788E" w:rsidRPr="0000788E" w:rsidRDefault="0000788E" w:rsidP="000078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78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8E"/>
    <w:rsid w:val="0000788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21E39-9B98-4D08-894A-99FE1CB9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2021-07-27T13:35:00Z</dcterms:created>
  <dcterms:modified xsi:type="dcterms:W3CDTF">2021-07-27T13:38:00Z</dcterms:modified>
</cp:coreProperties>
</file>