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A52A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26.03.2021 - 26.03.2021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1 178,30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15 840,90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>17 019,20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A52A9" w:rsidRPr="00AA52A9" w:rsidRDefault="00AA52A9" w:rsidP="00AA52A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A52A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26.03.2021 - 26.03.2021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14 028,95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A52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>14 028,95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AA52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26.03.2021 - 26.03.2021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1 178,30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AA52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344,55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AA52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>1 522,85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AA52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26.03.2021 - 26.03.2021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53,03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AA52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>53,03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AA52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26.03.2021 - 26.03.2021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1 165,12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AA52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>1 165,12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AA52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26.03.2021 - 26.03.2021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249,25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AA52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>249,25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AA52A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52A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52A9" w:rsidRPr="00AA52A9" w:rsidTr="00AA52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52A9" w:rsidRPr="00AA52A9" w:rsidRDefault="00AA52A9" w:rsidP="00AA52A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52A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A9"/>
    <w:rsid w:val="005E7685"/>
    <w:rsid w:val="00AA52A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B09B4-DA52-49E1-9705-14434D32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2021-03-26T14:23:00Z</dcterms:created>
  <dcterms:modified xsi:type="dcterms:W3CDTF">2021-03-26T14:23:00Z</dcterms:modified>
</cp:coreProperties>
</file>