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E03A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18.02.2021 - 18.02.2021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1 850,00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4 777,15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>6 627,15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E03A3" w:rsidRPr="002E03A3" w:rsidRDefault="002E03A3" w:rsidP="002E03A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E03A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18.02.2021 - 18.02.2021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1 850,00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E03A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3 008,00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E03A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>4 858,00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2E03A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18.02.2021 - 18.02.2021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1 439,00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E03A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>1 439,00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2E03A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18.02.2021 - 18.02.2021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140,15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E03A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>140,15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2E03A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18.02.2021 - 18.02.2021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190,00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2E03A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>190,00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2E03A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E03A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E03A3" w:rsidRPr="002E03A3" w:rsidTr="002E03A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E03A3" w:rsidRPr="002E03A3" w:rsidRDefault="002E03A3" w:rsidP="002E03A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E03A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A3"/>
    <w:rsid w:val="002E03A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F3467-BCB4-4126-974B-4881AD11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2021-02-18T14:26:00Z</dcterms:created>
  <dcterms:modified xsi:type="dcterms:W3CDTF">2021-02-18T14:30:00Z</dcterms:modified>
</cp:coreProperties>
</file>