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A2F1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30.11.2020 - 30.11.2020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222,00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37 509,86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748,25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>38 480,11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A2F18" w:rsidRPr="004A2F18" w:rsidRDefault="004A2F18" w:rsidP="004A2F1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A2F1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30.11.2020 - 30.11.2020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36 843,90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A2F1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748,25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4A2F1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>37 592,15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4A2F1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30.11.2020 - 30.11.2020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222,00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A2F1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91,34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A2F1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>313,34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A2F1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30.11.2020 - 30.11.2020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361,52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A2F1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>361,52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4A2F1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30.11.2020 - 30.11.2020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10,00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4A2F1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>10,00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4A2F1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30.11.2020 - 30.11.2020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203,10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4A2F1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>203,10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4A2F1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2F1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2F18" w:rsidRPr="004A2F18" w:rsidTr="004A2F1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2F18" w:rsidRPr="004A2F18" w:rsidRDefault="004A2F18" w:rsidP="004A2F1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2F1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18"/>
    <w:rsid w:val="004A2F1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D9BEB-0C02-45DE-A4F3-0457BC3D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2020-11-30T14:09:00Z</dcterms:created>
  <dcterms:modified xsi:type="dcterms:W3CDTF">2020-11-30T14:11:00Z</dcterms:modified>
</cp:coreProperties>
</file>