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54D4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27.07.2020 - 27.07.2020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53 994,16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2 281,75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>56 275,91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54D41" w:rsidRPr="00D54D41" w:rsidRDefault="00D54D41" w:rsidP="00D54D4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54D4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27.07.2020 - 27.07.2020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1 316,78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54D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>1 316,78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D54D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27.07.2020 - 27.07.2020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212,30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54D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190,73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54D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>403,03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D54D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27.07.2020 - 27.07.2020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17 417,00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54D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>17 417,00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D54D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27.07.2020 - 27.07.2020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19 469,28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54D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133,56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D54D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>19 602,84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D54D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27.07.2020 - 27.07.2020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16 895,58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D54D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640,68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D54D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>17 536,26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D54D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D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D41" w:rsidRPr="00D54D41" w:rsidTr="00D54D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D41" w:rsidRPr="00D54D41" w:rsidRDefault="00D54D41" w:rsidP="00D54D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D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41"/>
    <w:rsid w:val="005E7685"/>
    <w:rsid w:val="00C0509C"/>
    <w:rsid w:val="00D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9A3E8-2BC5-429D-A282-DD68A119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2020-07-28T13:48:00Z</dcterms:created>
  <dcterms:modified xsi:type="dcterms:W3CDTF">2020-07-28T13:49:00Z</dcterms:modified>
</cp:coreProperties>
</file>