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37" w:rsidRDefault="00E26637" w:rsidP="00611CB9">
      <w:pPr>
        <w:pStyle w:val="NormalWeb"/>
        <w:spacing w:before="360" w:beforeAutospacing="0" w:after="360" w:afterAutospacing="0"/>
        <w:jc w:val="right"/>
        <w:rPr>
          <w:b/>
          <w:bCs/>
          <w:color w:val="000000"/>
          <w:lang w:val="de-DE"/>
        </w:rPr>
      </w:pPr>
    </w:p>
    <w:p w:rsidR="00E26637" w:rsidRDefault="00E26637" w:rsidP="00611CB9">
      <w:pPr>
        <w:pStyle w:val="NormalWeb"/>
        <w:spacing w:before="360" w:beforeAutospacing="0" w:after="360" w:afterAutospacing="0"/>
        <w:jc w:val="right"/>
        <w:rPr>
          <w:b/>
          <w:bCs/>
          <w:color w:val="000000"/>
          <w:lang w:val="de-DE"/>
        </w:rPr>
      </w:pPr>
    </w:p>
    <w:p w:rsidR="00611CB9" w:rsidRPr="00611CB9" w:rsidRDefault="00611CB9" w:rsidP="00611CB9">
      <w:pPr>
        <w:pStyle w:val="NormalWeb"/>
        <w:spacing w:before="360" w:beforeAutospacing="0" w:after="360" w:afterAutospacing="0"/>
        <w:jc w:val="right"/>
        <w:rPr>
          <w:color w:val="000000"/>
          <w:sz w:val="27"/>
          <w:szCs w:val="27"/>
          <w:lang w:val="de-DE"/>
        </w:rPr>
      </w:pPr>
      <w:bookmarkStart w:id="0" w:name="_GoBack"/>
      <w:bookmarkEnd w:id="0"/>
      <w:r w:rsidRPr="00611CB9">
        <w:rPr>
          <w:b/>
          <w:bCs/>
          <w:color w:val="000000"/>
          <w:lang w:val="de-DE"/>
        </w:rPr>
        <w:t xml:space="preserve">Annex </w:t>
      </w:r>
      <w:r>
        <w:rPr>
          <w:b/>
          <w:bCs/>
          <w:color w:val="000000"/>
          <w:lang w:val="en-US"/>
        </w:rPr>
        <w:t>No.</w:t>
      </w:r>
      <w:r w:rsidRPr="00611CB9">
        <w:rPr>
          <w:b/>
          <w:bCs/>
          <w:color w:val="000000"/>
          <w:lang w:val="de-DE"/>
        </w:rPr>
        <w:t xml:space="preserve"> 2</w:t>
      </w:r>
    </w:p>
    <w:p w:rsidR="00611CB9" w:rsidRPr="00611CB9" w:rsidRDefault="00611CB9" w:rsidP="00611CB9">
      <w:pPr>
        <w:pStyle w:val="NormalWeb"/>
        <w:spacing w:before="360" w:beforeAutospacing="0" w:after="360" w:afterAutospacing="0"/>
        <w:jc w:val="center"/>
        <w:rPr>
          <w:rStyle w:val="notranslate"/>
          <w:b/>
          <w:bCs/>
          <w:color w:val="000000"/>
          <w:lang w:val="de-DE"/>
        </w:rPr>
      </w:pPr>
      <w:r w:rsidRPr="00611CB9">
        <w:rPr>
          <w:rStyle w:val="notranslate"/>
          <w:b/>
          <w:bCs/>
          <w:color w:val="000000"/>
          <w:lang w:val="de-DE"/>
        </w:rPr>
        <w:t>A G R E E M E N T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proofErr w:type="gramStart"/>
      <w:r>
        <w:rPr>
          <w:rStyle w:val="notranslate"/>
          <w:b/>
          <w:bCs/>
          <w:color w:val="000000"/>
          <w:lang w:val="en-GB"/>
        </w:rPr>
        <w:t>for</w:t>
      </w:r>
      <w:proofErr w:type="gramEnd"/>
      <w:r>
        <w:rPr>
          <w:rStyle w:val="notranslate"/>
          <w:b/>
          <w:bCs/>
          <w:color w:val="000000"/>
          <w:lang w:val="en-GB"/>
        </w:rPr>
        <w:t xml:space="preserve"> cooperation and strategic partnership</w:t>
      </w:r>
      <w:r w:rsidRPr="00115693">
        <w:rPr>
          <w:rStyle w:val="notranslate"/>
          <w:b/>
          <w:bCs/>
          <w:color w:val="000000"/>
          <w:lang w:val="en-GB"/>
        </w:rPr>
        <w:t xml:space="preserve"> </w:t>
      </w:r>
      <w:r>
        <w:rPr>
          <w:rStyle w:val="notranslate"/>
          <w:b/>
          <w:bCs/>
          <w:color w:val="000000"/>
          <w:lang w:val="en-GB"/>
        </w:rPr>
        <w:t>in exchange of information</w:t>
      </w:r>
    </w:p>
    <w:p w:rsidR="00611CB9" w:rsidRDefault="00611CB9" w:rsidP="00611CB9">
      <w:pPr>
        <w:pStyle w:val="NormalWeb"/>
        <w:spacing w:before="0" w:beforeAutospacing="0" w:after="0" w:afterAutospacing="0"/>
        <w:jc w:val="center"/>
        <w:rPr>
          <w:rStyle w:val="notranslate"/>
          <w:b/>
          <w:bCs/>
          <w:color w:val="000000"/>
          <w:lang w:val="en-GB"/>
        </w:rPr>
      </w:pPr>
      <w:proofErr w:type="gramStart"/>
      <w:r>
        <w:rPr>
          <w:rStyle w:val="notranslate"/>
          <w:b/>
          <w:bCs/>
          <w:color w:val="000000"/>
          <w:lang w:val="en-GB"/>
        </w:rPr>
        <w:t>between</w:t>
      </w:r>
      <w:proofErr w:type="gramEnd"/>
      <w:r>
        <w:rPr>
          <w:rStyle w:val="notranslate"/>
          <w:b/>
          <w:bCs/>
          <w:color w:val="000000"/>
          <w:lang w:val="en-GB"/>
        </w:rPr>
        <w:t xml:space="preserve"> the National Statistical Institute 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proofErr w:type="gramStart"/>
      <w:r>
        <w:rPr>
          <w:rStyle w:val="notranslate"/>
          <w:b/>
          <w:bCs/>
          <w:color w:val="000000"/>
          <w:lang w:val="en-GB"/>
        </w:rPr>
        <w:t>and</w:t>
      </w:r>
      <w:r w:rsidRPr="00115693">
        <w:rPr>
          <w:rStyle w:val="notranslate"/>
          <w:b/>
          <w:bCs/>
          <w:color w:val="000000"/>
          <w:lang w:val="en-GB"/>
        </w:rPr>
        <w:t xml:space="preserve"> ....................................</w:t>
      </w:r>
      <w:proofErr w:type="gramEnd"/>
    </w:p>
    <w:p w:rsidR="00611CB9" w:rsidRPr="00115693" w:rsidRDefault="00611CB9" w:rsidP="00611CB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r w:rsidRPr="00115693">
        <w:rPr>
          <w:b/>
          <w:bCs/>
          <w:color w:val="000000"/>
          <w:lang w:val="en-GB"/>
        </w:rPr>
        <w:t> 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r w:rsidRPr="00115693">
        <w:rPr>
          <w:b/>
          <w:bCs/>
          <w:color w:val="000000"/>
          <w:lang w:val="en-GB"/>
        </w:rPr>
        <w:t> </w:t>
      </w:r>
    </w:p>
    <w:p w:rsidR="00611CB9" w:rsidRPr="00115693" w:rsidRDefault="00611CB9" w:rsidP="00611CB9">
      <w:pPr>
        <w:pStyle w:val="NormalWeb"/>
        <w:spacing w:before="120" w:beforeAutospacing="0" w:after="0" w:afterAutospacing="0"/>
        <w:ind w:firstLine="425"/>
        <w:jc w:val="both"/>
        <w:rPr>
          <w:color w:val="000000"/>
          <w:sz w:val="27"/>
          <w:szCs w:val="27"/>
          <w:lang w:val="en-GB"/>
        </w:rPr>
      </w:pPr>
      <w:r w:rsidRPr="00115693">
        <w:rPr>
          <w:rStyle w:val="notranslate"/>
          <w:color w:val="000000"/>
          <w:lang w:val="en-GB"/>
        </w:rPr>
        <w:t xml:space="preserve">Today....................................., in </w:t>
      </w:r>
      <w:smartTag w:uri="urn:schemas-microsoft-com:office:smarttags" w:element="place">
        <w:smartTag w:uri="urn:schemas-microsoft-com:office:smarttags" w:element="City">
          <w:r w:rsidRPr="00115693">
            <w:rPr>
              <w:rStyle w:val="notranslate"/>
              <w:color w:val="000000"/>
              <w:lang w:val="en-GB"/>
            </w:rPr>
            <w:t>Sofia</w:t>
          </w:r>
        </w:smartTag>
      </w:smartTag>
      <w:r w:rsidRPr="00115693">
        <w:rPr>
          <w:rStyle w:val="notranslate"/>
          <w:color w:val="000000"/>
          <w:lang w:val="en-GB"/>
        </w:rPr>
        <w:t xml:space="preserve"> between:</w:t>
      </w:r>
    </w:p>
    <w:p w:rsidR="00611CB9" w:rsidRPr="00115693" w:rsidRDefault="00611CB9" w:rsidP="00611CB9">
      <w:pPr>
        <w:pStyle w:val="NormalWeb"/>
        <w:spacing w:before="12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rStyle w:val="notranslate"/>
          <w:b/>
          <w:bCs/>
          <w:color w:val="000000"/>
          <w:lang w:val="en-GB"/>
        </w:rPr>
        <w:t>The National Statistical Institute</w:t>
      </w:r>
      <w:r w:rsidRPr="00115693">
        <w:rPr>
          <w:rStyle w:val="notranslate"/>
          <w:color w:val="000000"/>
          <w:lang w:val="en-GB"/>
        </w:rPr>
        <w:t xml:space="preserve"> (NSI), with address: </w:t>
      </w:r>
      <w:smartTag w:uri="urn:schemas-microsoft-com:office:smarttags" w:element="place">
        <w:smartTag w:uri="urn:schemas-microsoft-com:office:smarttags" w:element="City">
          <w:r w:rsidRPr="00115693">
            <w:rPr>
              <w:rStyle w:val="notranslate"/>
              <w:color w:val="000000"/>
              <w:lang w:val="en-GB"/>
            </w:rPr>
            <w:t>Sofia</w:t>
          </w:r>
        </w:smartTag>
      </w:smartTag>
      <w:r w:rsidRPr="00115693">
        <w:rPr>
          <w:rStyle w:val="notranslate"/>
          <w:color w:val="000000"/>
          <w:lang w:val="en-GB"/>
        </w:rPr>
        <w:t xml:space="preserve"> 1038,</w:t>
      </w:r>
      <w:r>
        <w:rPr>
          <w:rStyle w:val="notranslate"/>
          <w:color w:val="000000"/>
          <w:lang w:val="en-GB"/>
        </w:rPr>
        <w:t xml:space="preserve"> </w:t>
      </w:r>
      <w:r w:rsidRPr="00115693">
        <w:rPr>
          <w:rStyle w:val="notranslate"/>
          <w:color w:val="000000"/>
          <w:lang w:val="en-GB"/>
        </w:rPr>
        <w:t>2 "</w:t>
      </w:r>
      <w:proofErr w:type="spellStart"/>
      <w:r w:rsidRPr="00115693">
        <w:rPr>
          <w:rStyle w:val="notranslate"/>
          <w:color w:val="000000"/>
          <w:lang w:val="en-GB"/>
        </w:rPr>
        <w:t>Pana</w:t>
      </w:r>
      <w:r>
        <w:rPr>
          <w:rStyle w:val="notranslate"/>
          <w:color w:val="000000"/>
          <w:lang w:val="en-GB"/>
        </w:rPr>
        <w:t>y</w:t>
      </w:r>
      <w:r w:rsidRPr="00115693">
        <w:rPr>
          <w:rStyle w:val="notranslate"/>
          <w:color w:val="000000"/>
          <w:lang w:val="en-GB"/>
        </w:rPr>
        <w:t>ot</w:t>
      </w:r>
      <w:proofErr w:type="spellEnd"/>
      <w:r w:rsidRPr="00115693">
        <w:rPr>
          <w:rStyle w:val="notranslate"/>
          <w:color w:val="000000"/>
          <w:lang w:val="en-GB"/>
        </w:rPr>
        <w:t xml:space="preserve"> </w:t>
      </w:r>
      <w:proofErr w:type="spellStart"/>
      <w:r w:rsidRPr="00115693">
        <w:rPr>
          <w:rStyle w:val="notranslate"/>
          <w:color w:val="000000"/>
          <w:lang w:val="en-GB"/>
        </w:rPr>
        <w:t>Volov</w:t>
      </w:r>
      <w:proofErr w:type="spellEnd"/>
      <w:r w:rsidRPr="00115693">
        <w:rPr>
          <w:rStyle w:val="notranslate"/>
          <w:color w:val="000000"/>
          <w:lang w:val="en-GB"/>
        </w:rPr>
        <w:t>" str</w:t>
      </w:r>
      <w:r>
        <w:rPr>
          <w:rStyle w:val="notranslate"/>
          <w:color w:val="000000"/>
          <w:lang w:val="en-GB"/>
        </w:rPr>
        <w:t>eet</w:t>
      </w:r>
      <w:r w:rsidRPr="00115693">
        <w:rPr>
          <w:rStyle w:val="notranslate"/>
          <w:color w:val="000000"/>
          <w:lang w:val="en-GB"/>
        </w:rPr>
        <w:t xml:space="preserve">, represented </w:t>
      </w:r>
      <w:proofErr w:type="gramStart"/>
      <w:r w:rsidRPr="00115693">
        <w:rPr>
          <w:rStyle w:val="notranslate"/>
          <w:color w:val="000000"/>
          <w:lang w:val="en-GB"/>
        </w:rPr>
        <w:t>by ..........</w:t>
      </w:r>
      <w:r>
        <w:rPr>
          <w:rStyle w:val="notranslate"/>
          <w:color w:val="000000"/>
          <w:lang w:val="en-GB"/>
        </w:rPr>
        <w:t>...............................</w:t>
      </w:r>
      <w:r w:rsidRPr="00115693">
        <w:rPr>
          <w:rStyle w:val="notranslate"/>
          <w:color w:val="000000"/>
          <w:lang w:val="en-GB"/>
        </w:rPr>
        <w:t>..............</w:t>
      </w:r>
      <w:proofErr w:type="gramEnd"/>
      <w:r w:rsidRPr="00115693">
        <w:rPr>
          <w:rStyle w:val="notranslate"/>
          <w:color w:val="000000"/>
          <w:lang w:val="en-GB"/>
        </w:rPr>
        <w:t xml:space="preserve"> President, </w:t>
      </w:r>
      <w:r>
        <w:rPr>
          <w:rStyle w:val="notranslate"/>
          <w:color w:val="000000"/>
          <w:lang w:val="en-GB"/>
        </w:rPr>
        <w:t xml:space="preserve">of </w:t>
      </w:r>
      <w:r w:rsidRPr="00115693">
        <w:rPr>
          <w:rStyle w:val="notranslate"/>
          <w:color w:val="000000"/>
          <w:lang w:val="en-GB"/>
        </w:rPr>
        <w:t xml:space="preserve">the one </w:t>
      </w:r>
      <w:r>
        <w:rPr>
          <w:rStyle w:val="notranslate"/>
          <w:color w:val="000000"/>
          <w:lang w:val="en-GB"/>
        </w:rPr>
        <w:t>part</w:t>
      </w:r>
      <w:r w:rsidRPr="00115693">
        <w:rPr>
          <w:rStyle w:val="notranslate"/>
          <w:color w:val="000000"/>
          <w:lang w:val="en-GB"/>
        </w:rPr>
        <w:t xml:space="preserve"> and</w:t>
      </w:r>
    </w:p>
    <w:p w:rsidR="00611CB9" w:rsidRPr="00115693" w:rsidRDefault="00611CB9" w:rsidP="00611CB9">
      <w:pPr>
        <w:pStyle w:val="NormalWeb"/>
        <w:spacing w:before="12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rStyle w:val="notranslate"/>
          <w:color w:val="000000"/>
          <w:lang w:val="en-GB"/>
        </w:rPr>
        <w:t>.............................................................</w:t>
      </w:r>
      <w:r>
        <w:rPr>
          <w:rStyle w:val="notranslate"/>
          <w:color w:val="000000"/>
          <w:lang w:val="en-GB"/>
        </w:rPr>
        <w:t xml:space="preserve">, </w:t>
      </w:r>
      <w:r w:rsidRPr="00115693">
        <w:rPr>
          <w:rStyle w:val="notranslate"/>
          <w:color w:val="000000"/>
          <w:lang w:val="en-GB"/>
        </w:rPr>
        <w:t>with</w:t>
      </w:r>
      <w:r w:rsidRPr="00115693">
        <w:rPr>
          <w:rStyle w:val="apple-converted-space"/>
          <w:color w:val="000000"/>
          <w:sz w:val="27"/>
          <w:szCs w:val="27"/>
          <w:lang w:val="en-GB"/>
        </w:rPr>
        <w:t> </w:t>
      </w:r>
      <w:r w:rsidRPr="00115693">
        <w:rPr>
          <w:rStyle w:val="notranslate"/>
          <w:color w:val="000000"/>
          <w:lang w:val="en-GB"/>
        </w:rPr>
        <w:t>address</w:t>
      </w:r>
      <w:r w:rsidRPr="00115693">
        <w:rPr>
          <w:color w:val="000000"/>
          <w:lang w:val="en-GB"/>
        </w:rPr>
        <w:t>..............................................,</w:t>
      </w:r>
      <w:r w:rsidRPr="00115693">
        <w:rPr>
          <w:rStyle w:val="apple-converted-space"/>
          <w:color w:val="000000"/>
          <w:sz w:val="27"/>
          <w:szCs w:val="27"/>
          <w:lang w:val="en-GB"/>
        </w:rPr>
        <w:t> </w:t>
      </w:r>
      <w:r w:rsidRPr="00115693">
        <w:rPr>
          <w:rStyle w:val="notranslate"/>
          <w:color w:val="000000"/>
          <w:lang w:val="en-GB"/>
        </w:rPr>
        <w:t xml:space="preserve">represented by...................................... </w:t>
      </w:r>
      <w:proofErr w:type="gramStart"/>
      <w:r>
        <w:rPr>
          <w:rStyle w:val="notranslate"/>
          <w:color w:val="000000"/>
          <w:lang w:val="en-GB"/>
        </w:rPr>
        <w:t>on</w:t>
      </w:r>
      <w:proofErr w:type="gramEnd"/>
      <w:r w:rsidRPr="00115693">
        <w:rPr>
          <w:rStyle w:val="notranslate"/>
          <w:color w:val="000000"/>
          <w:lang w:val="en-GB"/>
        </w:rPr>
        <w:t xml:space="preserve"> the other </w:t>
      </w:r>
      <w:r>
        <w:rPr>
          <w:rStyle w:val="notranslate"/>
          <w:color w:val="000000"/>
          <w:lang w:val="en-GB"/>
        </w:rPr>
        <w:t>part</w:t>
      </w:r>
      <w:r w:rsidRPr="00115693">
        <w:rPr>
          <w:rStyle w:val="notranslate"/>
          <w:color w:val="000000"/>
          <w:lang w:val="en-GB"/>
        </w:rPr>
        <w:t>,</w:t>
      </w:r>
    </w:p>
    <w:p w:rsidR="00611CB9" w:rsidRPr="00115693" w:rsidRDefault="00611CB9" w:rsidP="00611CB9">
      <w:pPr>
        <w:pStyle w:val="NormalWeb"/>
        <w:spacing w:before="12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proofErr w:type="spellStart"/>
      <w:r w:rsidRPr="009B676A">
        <w:rPr>
          <w:color w:val="000000"/>
        </w:rPr>
        <w:t>hereinafter</w:t>
      </w:r>
      <w:proofErr w:type="spellEnd"/>
      <w:r w:rsidRPr="009B676A">
        <w:rPr>
          <w:color w:val="000000"/>
        </w:rPr>
        <w:t xml:space="preserve"> </w:t>
      </w:r>
      <w:proofErr w:type="spellStart"/>
      <w:r w:rsidRPr="009B676A">
        <w:rPr>
          <w:color w:val="000000"/>
        </w:rPr>
        <w:t>referred</w:t>
      </w:r>
      <w:proofErr w:type="spellEnd"/>
      <w:r w:rsidRPr="009B676A">
        <w:rPr>
          <w:color w:val="000000"/>
        </w:rPr>
        <w:t xml:space="preserve"> </w:t>
      </w:r>
      <w:proofErr w:type="spellStart"/>
      <w:r w:rsidRPr="009B676A">
        <w:rPr>
          <w:color w:val="000000"/>
        </w:rPr>
        <w:t>to</w:t>
      </w:r>
      <w:proofErr w:type="spellEnd"/>
      <w:r w:rsidRPr="009B676A">
        <w:rPr>
          <w:color w:val="000000"/>
        </w:rPr>
        <w:t xml:space="preserve"> </w:t>
      </w:r>
      <w:proofErr w:type="spellStart"/>
      <w:r w:rsidRPr="009B676A">
        <w:rPr>
          <w:color w:val="000000"/>
        </w:rPr>
        <w:t>as</w:t>
      </w:r>
      <w:proofErr w:type="spellEnd"/>
      <w:r w:rsidRPr="00115693">
        <w:rPr>
          <w:rStyle w:val="notranslate"/>
          <w:color w:val="000000"/>
          <w:lang w:val="en-GB"/>
        </w:rPr>
        <w:t xml:space="preserve"> "the </w:t>
      </w:r>
      <w:r>
        <w:rPr>
          <w:rStyle w:val="notranslate"/>
          <w:color w:val="000000"/>
          <w:lang w:val="en-GB"/>
        </w:rPr>
        <w:t>Parties</w:t>
      </w:r>
      <w:r w:rsidRPr="00115693">
        <w:rPr>
          <w:rStyle w:val="notranslate"/>
          <w:color w:val="000000"/>
          <w:lang w:val="en-GB"/>
        </w:rPr>
        <w:t>", have agreed about the following: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r w:rsidRPr="00115693">
        <w:rPr>
          <w:rStyle w:val="notranslate"/>
          <w:color w:val="000000"/>
          <w:lang w:val="en-GB"/>
        </w:rPr>
        <w:t>GENERAL</w:t>
      </w:r>
      <w:r w:rsidRPr="00115693">
        <w:rPr>
          <w:rStyle w:val="apple-converted-space"/>
          <w:color w:val="000000"/>
          <w:sz w:val="27"/>
          <w:szCs w:val="27"/>
          <w:lang w:val="en-GB"/>
        </w:rPr>
        <w:t> </w:t>
      </w:r>
      <w:r w:rsidRPr="00115693">
        <w:rPr>
          <w:rStyle w:val="notranslate"/>
          <w:color w:val="000000"/>
          <w:lang w:val="en-GB"/>
        </w:rPr>
        <w:t>PROVISIONS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>
        <w:rPr>
          <w:rStyle w:val="notranslate"/>
          <w:b/>
          <w:bCs/>
          <w:color w:val="000000"/>
          <w:lang w:val="en-GB"/>
        </w:rPr>
        <w:t>Art.</w:t>
      </w:r>
      <w:r w:rsidRPr="009D1B7F">
        <w:rPr>
          <w:rStyle w:val="notranslate"/>
          <w:color w:val="000000"/>
          <w:lang w:val="en-GB"/>
        </w:rPr>
        <w:t xml:space="preserve">1 In order to increase efficiency, optimal organization and coordination of the interaction between the two institutions and </w:t>
      </w:r>
      <w:r>
        <w:rPr>
          <w:rStyle w:val="notranslate"/>
          <w:color w:val="000000"/>
          <w:lang w:val="en-GB"/>
        </w:rPr>
        <w:t>more</w:t>
      </w:r>
      <w:r w:rsidRPr="009D1B7F">
        <w:rPr>
          <w:rStyle w:val="notranslate"/>
          <w:color w:val="000000"/>
          <w:lang w:val="en-GB"/>
        </w:rPr>
        <w:t xml:space="preserve"> efficient implementation of their functions and tasks, the </w:t>
      </w:r>
      <w:r>
        <w:rPr>
          <w:rStyle w:val="notranslate"/>
          <w:color w:val="000000"/>
          <w:lang w:val="en-GB"/>
        </w:rPr>
        <w:t xml:space="preserve">Parties </w:t>
      </w:r>
      <w:r w:rsidRPr="009D1B7F">
        <w:rPr>
          <w:rStyle w:val="notranslate"/>
          <w:color w:val="000000"/>
          <w:lang w:val="en-GB"/>
        </w:rPr>
        <w:t>agree to cooperate and coordinate their activities in the production and dissemination of statistical information.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b/>
          <w:bCs/>
          <w:color w:val="000000"/>
          <w:lang w:val="en-GB"/>
        </w:rPr>
        <w:t> 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B61C11">
        <w:rPr>
          <w:rStyle w:val="notranslate"/>
          <w:b/>
          <w:bCs/>
          <w:color w:val="000000"/>
          <w:lang w:val="en-GB"/>
        </w:rPr>
        <w:t xml:space="preserve">Article 2 </w:t>
      </w:r>
      <w:r w:rsidRPr="000809F4">
        <w:rPr>
          <w:rStyle w:val="notranslate"/>
          <w:bCs/>
          <w:color w:val="000000"/>
          <w:lang w:val="en-GB"/>
        </w:rPr>
        <w:t>(1)</w:t>
      </w:r>
      <w:r w:rsidRPr="00B61C11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C</w:t>
      </w:r>
      <w:r w:rsidRPr="00B61C11">
        <w:rPr>
          <w:rStyle w:val="notranslate"/>
          <w:bCs/>
          <w:color w:val="000000"/>
          <w:lang w:val="en-GB"/>
        </w:rPr>
        <w:t xml:space="preserve">ooperation and coordination between </w:t>
      </w:r>
      <w:r>
        <w:rPr>
          <w:rStyle w:val="notranslate"/>
          <w:bCs/>
          <w:color w:val="000000"/>
          <w:lang w:val="en-GB"/>
        </w:rPr>
        <w:t xml:space="preserve">the </w:t>
      </w:r>
      <w:r w:rsidRPr="00B61C11">
        <w:rPr>
          <w:rStyle w:val="notranslate"/>
          <w:bCs/>
          <w:color w:val="000000"/>
          <w:lang w:val="en-GB"/>
        </w:rPr>
        <w:t xml:space="preserve">NSI and ................ </w:t>
      </w:r>
      <w:proofErr w:type="spellStart"/>
      <w:r>
        <w:rPr>
          <w:rStyle w:val="notranslate"/>
          <w:bCs/>
          <w:color w:val="000000"/>
        </w:rPr>
        <w:t>are</w:t>
      </w:r>
      <w:proofErr w:type="spellEnd"/>
      <w:r w:rsidRPr="00B61C11">
        <w:rPr>
          <w:rStyle w:val="notranslate"/>
          <w:bCs/>
          <w:color w:val="000000"/>
          <w:lang w:val="en-GB"/>
        </w:rPr>
        <w:t xml:space="preserve"> carried out in accordance with the following principles: professional independence, impartiality, objectivity, reliability, statistical confidentiality and cost effectiveness. </w:t>
      </w:r>
      <w:r w:rsidRPr="00B61C11">
        <w:rPr>
          <w:rStyle w:val="notranslate"/>
          <w:bCs/>
          <w:color w:val="000000"/>
          <w:lang w:val="en-GB"/>
        </w:rPr>
        <w:cr/>
      </w:r>
      <w:r w:rsidRPr="000809F4">
        <w:rPr>
          <w:rStyle w:val="notranslate"/>
          <w:bCs/>
          <w:color w:val="000000"/>
          <w:lang w:val="en-GB"/>
        </w:rPr>
        <w:t>(2)</w:t>
      </w:r>
      <w:r w:rsidRPr="00B61C11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The p</w:t>
      </w:r>
      <w:r w:rsidRPr="00B61C11">
        <w:rPr>
          <w:rStyle w:val="notranslate"/>
          <w:bCs/>
          <w:color w:val="000000"/>
          <w:lang w:val="en-GB"/>
        </w:rPr>
        <w:t xml:space="preserve">roduction of statistical information </w:t>
      </w:r>
      <w:r>
        <w:rPr>
          <w:rStyle w:val="notranslate"/>
          <w:bCs/>
          <w:color w:val="000000"/>
          <w:lang w:val="en-GB"/>
        </w:rPr>
        <w:t xml:space="preserve">requires </w:t>
      </w:r>
      <w:r w:rsidRPr="00B61C11">
        <w:rPr>
          <w:rStyle w:val="notranslate"/>
          <w:bCs/>
          <w:color w:val="000000"/>
          <w:lang w:val="en-GB"/>
        </w:rPr>
        <w:t xml:space="preserve">the following quality criteria to </w:t>
      </w:r>
      <w:r>
        <w:rPr>
          <w:rStyle w:val="notranslate"/>
          <w:bCs/>
          <w:color w:val="000000"/>
          <w:lang w:val="en-GB"/>
        </w:rPr>
        <w:t>be respected</w:t>
      </w:r>
      <w:r w:rsidRPr="00B61C11">
        <w:rPr>
          <w:rStyle w:val="notranslate"/>
          <w:bCs/>
          <w:color w:val="000000"/>
          <w:lang w:val="en-GB"/>
        </w:rPr>
        <w:t>: relevance, accuracy, timeliness, punctuality, accessibility and clarity</w:t>
      </w:r>
      <w:r>
        <w:rPr>
          <w:rStyle w:val="notranslate"/>
          <w:bCs/>
          <w:color w:val="000000"/>
          <w:lang w:val="en-GB"/>
        </w:rPr>
        <w:t>, comparability and coherence.</w:t>
      </w:r>
    </w:p>
    <w:p w:rsidR="00611CB9" w:rsidRPr="00B61C11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>
        <w:rPr>
          <w:rStyle w:val="notranslate"/>
          <w:bCs/>
          <w:color w:val="000000"/>
          <w:lang w:val="en-GB"/>
        </w:rPr>
        <w:t xml:space="preserve"> </w:t>
      </w:r>
      <w:r w:rsidRPr="000809F4">
        <w:rPr>
          <w:rStyle w:val="notranslate"/>
          <w:bCs/>
          <w:color w:val="000000"/>
          <w:lang w:val="en-GB"/>
        </w:rPr>
        <w:t>(3)</w:t>
      </w:r>
      <w:r w:rsidRPr="00B61C11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In the</w:t>
      </w:r>
      <w:r w:rsidRPr="00B61C11">
        <w:rPr>
          <w:rStyle w:val="notranslate"/>
          <w:bCs/>
          <w:color w:val="000000"/>
          <w:lang w:val="en-GB"/>
        </w:rPr>
        <w:t xml:space="preserve"> development, production and dissemination of statistical information international recommendations and best practices</w:t>
      </w:r>
      <w:r w:rsidRPr="00E670CE">
        <w:rPr>
          <w:rStyle w:val="notranslate"/>
          <w:bCs/>
          <w:color w:val="000000"/>
          <w:lang w:val="en-GB"/>
        </w:rPr>
        <w:t xml:space="preserve"> </w:t>
      </w:r>
      <w:r w:rsidRPr="00B61C11">
        <w:rPr>
          <w:rStyle w:val="notranslate"/>
          <w:bCs/>
          <w:color w:val="000000"/>
          <w:lang w:val="en-GB"/>
        </w:rPr>
        <w:t>should be taken into account.</w:t>
      </w:r>
    </w:p>
    <w:p w:rsidR="00611CB9" w:rsidRPr="00B61C11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B61C11">
        <w:rPr>
          <w:color w:val="000000"/>
          <w:lang w:val="en-GB"/>
        </w:rPr>
        <w:t> </w:t>
      </w:r>
    </w:p>
    <w:p w:rsidR="00611CB9" w:rsidRDefault="00611CB9" w:rsidP="00611CB9">
      <w:pPr>
        <w:pStyle w:val="NormalWeb"/>
        <w:spacing w:before="0" w:beforeAutospacing="0" w:after="0" w:afterAutospacing="0"/>
        <w:jc w:val="center"/>
        <w:rPr>
          <w:rStyle w:val="notranslate"/>
          <w:color w:val="000000"/>
          <w:lang w:val="en-GB"/>
        </w:rPr>
      </w:pPr>
      <w:r w:rsidRPr="00270CEB">
        <w:rPr>
          <w:rStyle w:val="notranslate"/>
          <w:color w:val="000000"/>
          <w:lang w:val="en-GB"/>
        </w:rPr>
        <w:t>DISTRIBUTION OF RESPONSIBILITIES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611CB9" w:rsidRPr="002B4A36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2B4A36">
        <w:rPr>
          <w:rStyle w:val="notranslate"/>
          <w:b/>
          <w:bCs/>
          <w:color w:val="000000"/>
          <w:lang w:val="en-GB"/>
        </w:rPr>
        <w:t>Art. 3</w:t>
      </w:r>
      <w:r w:rsidRPr="002B4A36">
        <w:rPr>
          <w:rStyle w:val="notranslate"/>
          <w:bCs/>
          <w:color w:val="000000"/>
          <w:lang w:val="en-GB"/>
        </w:rPr>
        <w:t xml:space="preserve"> (1) </w:t>
      </w:r>
      <w:r>
        <w:rPr>
          <w:rStyle w:val="notranslate"/>
          <w:bCs/>
          <w:color w:val="000000"/>
          <w:lang w:val="en-GB"/>
        </w:rPr>
        <w:t xml:space="preserve">The </w:t>
      </w:r>
      <w:r w:rsidRPr="002B4A36">
        <w:rPr>
          <w:rStyle w:val="notranslate"/>
          <w:bCs/>
          <w:color w:val="000000"/>
          <w:lang w:val="en-GB"/>
        </w:rPr>
        <w:t xml:space="preserve">NSI provides </w:t>
      </w:r>
      <w:r>
        <w:rPr>
          <w:rStyle w:val="notranslate"/>
          <w:bCs/>
          <w:color w:val="000000"/>
          <w:lang w:val="en-GB"/>
        </w:rPr>
        <w:t>to</w:t>
      </w:r>
      <w:r w:rsidRPr="002B4A36">
        <w:rPr>
          <w:rStyle w:val="notranslate"/>
          <w:bCs/>
          <w:color w:val="000000"/>
          <w:lang w:val="en-GB"/>
        </w:rPr>
        <w:t xml:space="preserve">......................... free information from statistical surveys included in the National Statistical Programme (NSP) </w:t>
      </w:r>
      <w:r>
        <w:rPr>
          <w:rStyle w:val="notranslate"/>
          <w:bCs/>
          <w:color w:val="000000"/>
          <w:lang w:val="en-GB"/>
        </w:rPr>
        <w:t>by</w:t>
      </w:r>
      <w:r w:rsidRPr="002B4A36">
        <w:rPr>
          <w:rStyle w:val="notranslate"/>
          <w:bCs/>
          <w:color w:val="000000"/>
          <w:lang w:val="en-GB"/>
        </w:rPr>
        <w:t xml:space="preserve"> type, scope, structure and aggregation of data described in the list of </w:t>
      </w:r>
      <w:r>
        <w:rPr>
          <w:rStyle w:val="notranslate"/>
          <w:bCs/>
          <w:color w:val="000000"/>
          <w:lang w:val="en-GB"/>
        </w:rPr>
        <w:t xml:space="preserve">the </w:t>
      </w:r>
      <w:r w:rsidRPr="002B4A36">
        <w:rPr>
          <w:rStyle w:val="notranslate"/>
          <w:bCs/>
          <w:color w:val="000000"/>
          <w:lang w:val="en-GB"/>
        </w:rPr>
        <w:t xml:space="preserve">standard indicators Annex № 1 </w:t>
      </w:r>
      <w:r>
        <w:rPr>
          <w:rStyle w:val="notranslate"/>
          <w:bCs/>
          <w:color w:val="000000"/>
          <w:lang w:val="en-GB"/>
        </w:rPr>
        <w:t xml:space="preserve">which </w:t>
      </w:r>
      <w:r w:rsidRPr="002B4A36">
        <w:rPr>
          <w:rStyle w:val="notranslate"/>
          <w:bCs/>
          <w:color w:val="000000"/>
          <w:lang w:val="en-GB"/>
        </w:rPr>
        <w:t xml:space="preserve">is an integral part of the Agreement. </w:t>
      </w:r>
    </w:p>
    <w:p w:rsidR="00611CB9" w:rsidRPr="002B4A36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2B4A36">
        <w:rPr>
          <w:rStyle w:val="notranslate"/>
          <w:bCs/>
          <w:color w:val="000000"/>
          <w:lang w:val="en-GB"/>
        </w:rPr>
        <w:t xml:space="preserve">(2) The NSI provides information after </w:t>
      </w:r>
      <w:r>
        <w:rPr>
          <w:rStyle w:val="notranslate"/>
          <w:bCs/>
          <w:color w:val="000000"/>
          <w:lang w:val="en-GB"/>
        </w:rPr>
        <w:t xml:space="preserve">finishing </w:t>
      </w:r>
      <w:r w:rsidRPr="002B4A36">
        <w:rPr>
          <w:rStyle w:val="notranslate"/>
          <w:bCs/>
          <w:color w:val="000000"/>
          <w:lang w:val="en-GB"/>
        </w:rPr>
        <w:t xml:space="preserve">the processing of statistical data from the </w:t>
      </w:r>
      <w:r w:rsidRPr="00F614A1">
        <w:rPr>
          <w:rStyle w:val="notranslate"/>
          <w:bCs/>
          <w:color w:val="000000"/>
          <w:lang w:val="en-GB"/>
        </w:rPr>
        <w:t xml:space="preserve">respective </w:t>
      </w:r>
      <w:r>
        <w:rPr>
          <w:rStyle w:val="notranslate"/>
          <w:bCs/>
          <w:color w:val="000000"/>
          <w:lang w:val="en-GB"/>
        </w:rPr>
        <w:t>survey in</w:t>
      </w:r>
      <w:r w:rsidRPr="002B4A36">
        <w:rPr>
          <w:rStyle w:val="notranslate"/>
          <w:bCs/>
          <w:color w:val="000000"/>
          <w:lang w:val="en-GB"/>
        </w:rPr>
        <w:t xml:space="preserve"> accordance with </w:t>
      </w:r>
      <w:r>
        <w:rPr>
          <w:rStyle w:val="notranslate"/>
          <w:bCs/>
          <w:color w:val="000000"/>
          <w:lang w:val="en-GB"/>
        </w:rPr>
        <w:t xml:space="preserve">the </w:t>
      </w:r>
      <w:r w:rsidRPr="002B4A36">
        <w:rPr>
          <w:rStyle w:val="notranslate"/>
          <w:bCs/>
          <w:color w:val="000000"/>
          <w:lang w:val="en-GB"/>
        </w:rPr>
        <w:t xml:space="preserve">annually updated </w:t>
      </w:r>
      <w:r w:rsidRPr="00BF43D4">
        <w:rPr>
          <w:rStyle w:val="notranslate"/>
          <w:bCs/>
          <w:color w:val="000000"/>
          <w:lang w:val="en-GB"/>
        </w:rPr>
        <w:t>Calendar presenting the results of the statistical surveys carried out by the National Statistical Institute</w:t>
      </w:r>
      <w:r w:rsidRPr="002B4A36">
        <w:rPr>
          <w:rStyle w:val="notranslate"/>
          <w:bCs/>
          <w:color w:val="000000"/>
          <w:lang w:val="en-GB"/>
        </w:rPr>
        <w:t xml:space="preserve"> published on </w:t>
      </w:r>
      <w:r>
        <w:rPr>
          <w:rStyle w:val="notranslate"/>
          <w:bCs/>
          <w:color w:val="000000"/>
          <w:lang w:val="en-GB"/>
        </w:rPr>
        <w:t>the Internet</w:t>
      </w:r>
      <w:r w:rsidRPr="002B4A36">
        <w:rPr>
          <w:rStyle w:val="notranslate"/>
          <w:bCs/>
          <w:color w:val="000000"/>
          <w:lang w:val="en-GB"/>
        </w:rPr>
        <w:t xml:space="preserve"> site</w:t>
      </w:r>
      <w:r>
        <w:rPr>
          <w:rStyle w:val="notranslate"/>
          <w:bCs/>
          <w:color w:val="000000"/>
          <w:lang w:val="en-GB"/>
        </w:rPr>
        <w:t xml:space="preserve"> of the NSI</w:t>
      </w:r>
      <w:r w:rsidRPr="002B4A36">
        <w:rPr>
          <w:rStyle w:val="notranslate"/>
          <w:bCs/>
          <w:color w:val="000000"/>
          <w:lang w:val="en-GB"/>
        </w:rPr>
        <w:t xml:space="preserve">. </w:t>
      </w:r>
    </w:p>
    <w:p w:rsidR="00611CB9" w:rsidRPr="002B4A36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2B4A36">
        <w:rPr>
          <w:rStyle w:val="notranslate"/>
          <w:bCs/>
          <w:color w:val="000000"/>
          <w:lang w:val="en-GB"/>
        </w:rPr>
        <w:lastRenderedPageBreak/>
        <w:t xml:space="preserve">(3) </w:t>
      </w:r>
      <w:r>
        <w:rPr>
          <w:rStyle w:val="notranslate"/>
          <w:bCs/>
          <w:color w:val="000000"/>
          <w:lang w:val="en-GB"/>
        </w:rPr>
        <w:t xml:space="preserve">The </w:t>
      </w:r>
      <w:r w:rsidRPr="002B4A36">
        <w:rPr>
          <w:rStyle w:val="notranslate"/>
          <w:bCs/>
          <w:color w:val="000000"/>
          <w:lang w:val="en-GB"/>
        </w:rPr>
        <w:t>NSI works as contractor</w:t>
      </w:r>
      <w:r>
        <w:rPr>
          <w:rStyle w:val="notranslate"/>
          <w:bCs/>
          <w:color w:val="000000"/>
          <w:lang w:val="en-GB"/>
        </w:rPr>
        <w:t xml:space="preserve"> of assigned</w:t>
      </w:r>
      <w:r w:rsidRPr="002B4A36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by ....</w:t>
      </w:r>
      <w:r w:rsidRPr="002B4A36">
        <w:rPr>
          <w:rStyle w:val="notranslate"/>
          <w:bCs/>
          <w:color w:val="000000"/>
          <w:lang w:val="en-GB"/>
        </w:rPr>
        <w:t xml:space="preserve">..................... activities necessary for the development and implementation of EU programs and projects, through the conclusion of a specific contract award in accordance with Art. 7, </w:t>
      </w:r>
      <w:smartTag w:uri="urn:schemas-microsoft-com:office:smarttags" w:element="place">
        <w:r w:rsidRPr="002B4A36">
          <w:rPr>
            <w:rStyle w:val="notranslate"/>
            <w:bCs/>
            <w:color w:val="000000"/>
            <w:lang w:val="en-GB"/>
          </w:rPr>
          <w:t>Para</w:t>
        </w:r>
      </w:smartTag>
      <w:r w:rsidRPr="002B4A36">
        <w:rPr>
          <w:rStyle w:val="notranslate"/>
          <w:bCs/>
          <w:color w:val="000000"/>
          <w:lang w:val="en-GB"/>
        </w:rPr>
        <w:t xml:space="preserve">. 2 of the </w:t>
      </w:r>
      <w:r>
        <w:rPr>
          <w:rStyle w:val="notranslate"/>
          <w:bCs/>
          <w:color w:val="000000"/>
          <w:lang w:val="en-GB"/>
        </w:rPr>
        <w:t>Law on Statistics</w:t>
      </w:r>
      <w:r w:rsidRPr="002B4A36">
        <w:rPr>
          <w:rStyle w:val="notranslate"/>
          <w:bCs/>
          <w:color w:val="000000"/>
          <w:lang w:val="en-GB"/>
        </w:rPr>
        <w:t xml:space="preserve">. </w:t>
      </w:r>
    </w:p>
    <w:p w:rsidR="00611CB9" w:rsidRPr="002B4A36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2B4A36">
        <w:rPr>
          <w:rStyle w:val="notranslate"/>
          <w:bCs/>
          <w:color w:val="000000"/>
          <w:lang w:val="en-GB"/>
        </w:rPr>
        <w:t xml:space="preserve">(4) The NSI provides information from statistical surveys not included in the NSP and information requiring additional software and data processing, based on the conclusion of a specific contract in accordance with Art. 7, </w:t>
      </w:r>
      <w:smartTag w:uri="urn:schemas-microsoft-com:office:smarttags" w:element="place">
        <w:r w:rsidRPr="002B4A36">
          <w:rPr>
            <w:rStyle w:val="notranslate"/>
            <w:bCs/>
            <w:color w:val="000000"/>
            <w:lang w:val="en-GB"/>
          </w:rPr>
          <w:t>Para</w:t>
        </w:r>
      </w:smartTag>
      <w:r w:rsidRPr="002B4A36">
        <w:rPr>
          <w:rStyle w:val="notranslate"/>
          <w:bCs/>
          <w:color w:val="000000"/>
          <w:lang w:val="en-GB"/>
        </w:rPr>
        <w:t xml:space="preserve">. 2 of the </w:t>
      </w:r>
      <w:r>
        <w:rPr>
          <w:rStyle w:val="notranslate"/>
          <w:bCs/>
          <w:color w:val="000000"/>
          <w:lang w:val="en-GB"/>
        </w:rPr>
        <w:t>Law on Statistics</w:t>
      </w:r>
      <w:r w:rsidRPr="002B4A36">
        <w:rPr>
          <w:rStyle w:val="notranslate"/>
          <w:bCs/>
          <w:color w:val="000000"/>
          <w:lang w:val="en-GB"/>
        </w:rPr>
        <w:t>.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b/>
          <w:bCs/>
          <w:color w:val="000000"/>
          <w:lang w:val="en-GB"/>
        </w:rPr>
      </w:pPr>
      <w:r w:rsidRPr="00115693">
        <w:rPr>
          <w:b/>
          <w:bCs/>
          <w:color w:val="000000"/>
          <w:lang w:val="en-GB"/>
        </w:rPr>
        <w:t> </w:t>
      </w:r>
    </w:p>
    <w:p w:rsidR="00611CB9" w:rsidRPr="00427355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/>
          <w:bCs/>
          <w:color w:val="000000"/>
          <w:lang w:val="en-GB"/>
        </w:rPr>
        <w:t>Art. 4</w:t>
      </w:r>
      <w:r w:rsidRPr="00427355">
        <w:rPr>
          <w:rStyle w:val="notranslate"/>
          <w:bCs/>
          <w:color w:val="000000"/>
          <w:lang w:val="en-GB"/>
        </w:rPr>
        <w:t xml:space="preserve"> (1) ................... provid</w:t>
      </w:r>
      <w:r>
        <w:rPr>
          <w:rStyle w:val="notranslate"/>
          <w:bCs/>
          <w:color w:val="000000"/>
          <w:lang w:val="en-GB"/>
        </w:rPr>
        <w:t>es</w:t>
      </w:r>
      <w:r w:rsidRPr="00427355">
        <w:rPr>
          <w:rStyle w:val="notranslate"/>
          <w:bCs/>
          <w:color w:val="000000"/>
          <w:lang w:val="en-GB"/>
        </w:rPr>
        <w:t xml:space="preserve"> free </w:t>
      </w:r>
      <w:r>
        <w:rPr>
          <w:rStyle w:val="notranslate"/>
          <w:bCs/>
          <w:color w:val="000000"/>
          <w:lang w:val="en-GB"/>
        </w:rPr>
        <w:t xml:space="preserve">of charge </w:t>
      </w:r>
      <w:r w:rsidRPr="00427355">
        <w:rPr>
          <w:rStyle w:val="notranslate"/>
          <w:bCs/>
          <w:color w:val="000000"/>
          <w:lang w:val="en-GB"/>
        </w:rPr>
        <w:t>information</w:t>
      </w:r>
      <w:r>
        <w:rPr>
          <w:rStyle w:val="notranslate"/>
          <w:bCs/>
          <w:color w:val="000000"/>
          <w:lang w:val="en-GB"/>
        </w:rPr>
        <w:t xml:space="preserve"> to the</w:t>
      </w:r>
      <w:r w:rsidRPr="00427355">
        <w:rPr>
          <w:rStyle w:val="notranslate"/>
          <w:bCs/>
          <w:color w:val="000000"/>
          <w:lang w:val="en-GB"/>
        </w:rPr>
        <w:t xml:space="preserve"> NSI </w:t>
      </w:r>
      <w:r>
        <w:rPr>
          <w:rStyle w:val="notranslate"/>
          <w:bCs/>
          <w:color w:val="000000"/>
          <w:lang w:val="en-GB"/>
        </w:rPr>
        <w:t>from its</w:t>
      </w:r>
      <w:r w:rsidRPr="00427355">
        <w:rPr>
          <w:rStyle w:val="notranslate"/>
          <w:bCs/>
          <w:color w:val="000000"/>
          <w:lang w:val="en-GB"/>
        </w:rPr>
        <w:t xml:space="preserve"> information systems by type, scope and structure described in Annex № 2 which </w:t>
      </w:r>
      <w:r>
        <w:rPr>
          <w:rStyle w:val="notranslate"/>
          <w:bCs/>
          <w:color w:val="000000"/>
          <w:lang w:val="en-GB"/>
        </w:rPr>
        <w:t xml:space="preserve">is </w:t>
      </w:r>
      <w:r w:rsidRPr="00427355">
        <w:rPr>
          <w:rStyle w:val="notranslate"/>
          <w:bCs/>
          <w:color w:val="000000"/>
          <w:lang w:val="en-GB"/>
        </w:rPr>
        <w:t xml:space="preserve">an integral part of the Agreement. </w:t>
      </w:r>
    </w:p>
    <w:p w:rsidR="00611CB9" w:rsidRPr="00427355" w:rsidRDefault="00611CB9" w:rsidP="00611CB9">
      <w:pPr>
        <w:pStyle w:val="NormalWeb"/>
        <w:spacing w:before="0" w:beforeAutospacing="0" w:after="0" w:afterAutospacing="0"/>
        <w:ind w:left="6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Cs/>
          <w:color w:val="000000"/>
          <w:lang w:val="en-GB"/>
        </w:rPr>
        <w:t>(2</w:t>
      </w:r>
      <w:proofErr w:type="gramStart"/>
      <w:r w:rsidRPr="00427355">
        <w:rPr>
          <w:rStyle w:val="notranslate"/>
          <w:bCs/>
          <w:color w:val="000000"/>
          <w:lang w:val="en-GB"/>
        </w:rPr>
        <w:t>) ....................</w:t>
      </w:r>
      <w:proofErr w:type="gramEnd"/>
      <w:r w:rsidRPr="00427355">
        <w:rPr>
          <w:rStyle w:val="notranslate"/>
          <w:bCs/>
          <w:color w:val="000000"/>
          <w:lang w:val="en-GB"/>
        </w:rPr>
        <w:t xml:space="preserve"> </w:t>
      </w:r>
      <w:proofErr w:type="gramStart"/>
      <w:r w:rsidRPr="00427355">
        <w:rPr>
          <w:rStyle w:val="notranslate"/>
          <w:bCs/>
          <w:color w:val="000000"/>
          <w:lang w:val="en-GB"/>
        </w:rPr>
        <w:t>provides</w:t>
      </w:r>
      <w:proofErr w:type="gramEnd"/>
      <w:r w:rsidRPr="00427355">
        <w:rPr>
          <w:rStyle w:val="notranslate"/>
          <w:bCs/>
          <w:color w:val="000000"/>
          <w:lang w:val="en-GB"/>
        </w:rPr>
        <w:t xml:space="preserve"> data, metadata and methodologies to </w:t>
      </w:r>
      <w:r>
        <w:rPr>
          <w:rStyle w:val="notranslate"/>
          <w:bCs/>
          <w:color w:val="000000"/>
          <w:lang w:val="en-GB"/>
        </w:rPr>
        <w:t xml:space="preserve">EU Member </w:t>
      </w:r>
      <w:r w:rsidRPr="00427355">
        <w:rPr>
          <w:rStyle w:val="notranslate"/>
          <w:bCs/>
          <w:color w:val="000000"/>
          <w:lang w:val="en-GB"/>
        </w:rPr>
        <w:t xml:space="preserve">countries and other countries of the world </w:t>
      </w:r>
      <w:r>
        <w:rPr>
          <w:rStyle w:val="notranslate"/>
          <w:bCs/>
          <w:color w:val="000000"/>
          <w:lang w:val="en-GB"/>
        </w:rPr>
        <w:t>necessary for the NSI’s</w:t>
      </w:r>
      <w:r w:rsidRPr="00427355">
        <w:rPr>
          <w:rStyle w:val="notranslate"/>
          <w:bCs/>
          <w:color w:val="000000"/>
          <w:lang w:val="en-GB"/>
        </w:rPr>
        <w:t xml:space="preserve"> </w:t>
      </w:r>
      <w:r w:rsidRPr="002B4A36">
        <w:rPr>
          <w:rStyle w:val="notranslate"/>
          <w:bCs/>
          <w:color w:val="000000"/>
          <w:lang w:val="en-GB"/>
        </w:rPr>
        <w:t>surveys</w:t>
      </w:r>
      <w:r w:rsidRPr="00427355">
        <w:rPr>
          <w:rStyle w:val="notranslate"/>
          <w:bCs/>
          <w:color w:val="000000"/>
          <w:lang w:val="en-GB"/>
        </w:rPr>
        <w:t xml:space="preserve">. </w:t>
      </w:r>
    </w:p>
    <w:p w:rsidR="00611CB9" w:rsidRPr="00427355" w:rsidRDefault="00611CB9" w:rsidP="00611CB9">
      <w:pPr>
        <w:pStyle w:val="NormalWeb"/>
        <w:spacing w:before="0" w:beforeAutospacing="0" w:after="0" w:afterAutospacing="0"/>
        <w:ind w:left="6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Cs/>
          <w:color w:val="000000"/>
          <w:lang w:val="en-GB"/>
        </w:rPr>
        <w:t>(3) ................ provid</w:t>
      </w:r>
      <w:r>
        <w:rPr>
          <w:rStyle w:val="notranslate"/>
          <w:bCs/>
          <w:color w:val="000000"/>
          <w:lang w:val="en-GB"/>
        </w:rPr>
        <w:t>es</w:t>
      </w:r>
      <w:r w:rsidRPr="00427355">
        <w:rPr>
          <w:rStyle w:val="notranslate"/>
          <w:bCs/>
          <w:color w:val="000000"/>
          <w:lang w:val="en-GB"/>
        </w:rPr>
        <w:t xml:space="preserve"> free </w:t>
      </w:r>
      <w:r>
        <w:rPr>
          <w:rStyle w:val="notranslate"/>
          <w:bCs/>
          <w:color w:val="000000"/>
          <w:lang w:val="en-GB"/>
        </w:rPr>
        <w:t>of charge</w:t>
      </w:r>
      <w:r w:rsidRPr="00427355">
        <w:rPr>
          <w:rStyle w:val="notranslate"/>
          <w:bCs/>
          <w:color w:val="000000"/>
          <w:lang w:val="en-GB"/>
        </w:rPr>
        <w:t>, upon written request, collected individual data and</w:t>
      </w:r>
      <w:r>
        <w:rPr>
          <w:rStyle w:val="notranslate"/>
          <w:bCs/>
          <w:color w:val="000000"/>
          <w:lang w:val="en-GB"/>
        </w:rPr>
        <w:t>/</w:t>
      </w:r>
      <w:r w:rsidRPr="00427355">
        <w:rPr>
          <w:rStyle w:val="notranslate"/>
          <w:bCs/>
          <w:color w:val="000000"/>
          <w:lang w:val="en-GB"/>
        </w:rPr>
        <w:t xml:space="preserve">or statistical information necessary for conducting statistical surveys included in the NSP and provides </w:t>
      </w:r>
      <w:r>
        <w:rPr>
          <w:rStyle w:val="notranslate"/>
          <w:bCs/>
          <w:color w:val="000000"/>
          <w:lang w:val="en-GB"/>
        </w:rPr>
        <w:t xml:space="preserve">to the </w:t>
      </w:r>
      <w:r w:rsidRPr="00427355">
        <w:rPr>
          <w:rStyle w:val="notranslate"/>
          <w:bCs/>
          <w:color w:val="000000"/>
          <w:lang w:val="en-GB"/>
        </w:rPr>
        <w:t xml:space="preserve">NSI free access to the information required </w:t>
      </w:r>
      <w:r>
        <w:rPr>
          <w:rStyle w:val="notranslate"/>
          <w:bCs/>
          <w:color w:val="000000"/>
          <w:lang w:val="en-GB"/>
        </w:rPr>
        <w:t>in</w:t>
      </w:r>
      <w:r w:rsidRPr="00427355">
        <w:rPr>
          <w:rStyle w:val="notranslate"/>
          <w:bCs/>
          <w:color w:val="000000"/>
          <w:lang w:val="en-GB"/>
        </w:rPr>
        <w:t xml:space="preserve"> the administrat</w:t>
      </w:r>
      <w:r>
        <w:rPr>
          <w:rStyle w:val="notranslate"/>
          <w:bCs/>
          <w:color w:val="000000"/>
          <w:lang w:val="en-GB"/>
        </w:rPr>
        <w:t>ed</w:t>
      </w:r>
      <w:r w:rsidRPr="00427355">
        <w:rPr>
          <w:rStyle w:val="notranslate"/>
          <w:bCs/>
          <w:color w:val="000000"/>
          <w:lang w:val="en-GB"/>
        </w:rPr>
        <w:t xml:space="preserve"> information systems and registers established by l</w:t>
      </w:r>
      <w:r>
        <w:rPr>
          <w:rStyle w:val="notranslate"/>
          <w:bCs/>
          <w:color w:val="000000"/>
          <w:lang w:val="en-GB"/>
        </w:rPr>
        <w:t xml:space="preserve">aw in accordance with Art. 29, </w:t>
      </w:r>
      <w:smartTag w:uri="urn:schemas-microsoft-com:office:smarttags" w:element="place">
        <w:r>
          <w:rPr>
            <w:rStyle w:val="notranslate"/>
            <w:bCs/>
            <w:color w:val="000000"/>
            <w:lang w:val="en-GB"/>
          </w:rPr>
          <w:t>Para</w:t>
        </w:r>
      </w:smartTag>
      <w:r>
        <w:rPr>
          <w:rStyle w:val="notranslate"/>
          <w:bCs/>
          <w:color w:val="000000"/>
          <w:lang w:val="en-GB"/>
        </w:rPr>
        <w:t>. 2 of the Law on Statistics</w:t>
      </w:r>
      <w:r w:rsidRPr="00427355">
        <w:rPr>
          <w:rStyle w:val="notranslate"/>
          <w:bCs/>
          <w:color w:val="000000"/>
          <w:lang w:val="en-GB"/>
        </w:rPr>
        <w:t xml:space="preserve">. </w:t>
      </w:r>
    </w:p>
    <w:p w:rsidR="00611CB9" w:rsidRPr="00427355" w:rsidRDefault="00611CB9" w:rsidP="00611CB9">
      <w:pPr>
        <w:pStyle w:val="NormalWeb"/>
        <w:spacing w:before="0" w:beforeAutospacing="0" w:after="0" w:afterAutospacing="0"/>
        <w:ind w:left="6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Cs/>
          <w:color w:val="000000"/>
          <w:lang w:val="en-GB"/>
        </w:rPr>
        <w:t xml:space="preserve">(4) ................ provides data, metadata and methodologies </w:t>
      </w:r>
      <w:r>
        <w:rPr>
          <w:rStyle w:val="notranslate"/>
          <w:bCs/>
          <w:color w:val="000000"/>
          <w:lang w:val="en-GB"/>
        </w:rPr>
        <w:t xml:space="preserve">for </w:t>
      </w:r>
      <w:r w:rsidRPr="00427355">
        <w:rPr>
          <w:rStyle w:val="notranslate"/>
          <w:bCs/>
          <w:color w:val="000000"/>
          <w:lang w:val="en-GB"/>
        </w:rPr>
        <w:t>specific indicators</w:t>
      </w:r>
      <w:r>
        <w:rPr>
          <w:rStyle w:val="notranslate"/>
          <w:bCs/>
          <w:color w:val="000000"/>
          <w:lang w:val="en-GB"/>
        </w:rPr>
        <w:t>/</w:t>
      </w:r>
      <w:r w:rsidRPr="00427355">
        <w:rPr>
          <w:rStyle w:val="notranslate"/>
          <w:bCs/>
          <w:color w:val="000000"/>
          <w:lang w:val="en-GB"/>
        </w:rPr>
        <w:t xml:space="preserve">tables for publication in </w:t>
      </w:r>
      <w:r>
        <w:rPr>
          <w:rStyle w:val="notranslate"/>
          <w:bCs/>
          <w:color w:val="000000"/>
          <w:lang w:val="en-GB"/>
        </w:rPr>
        <w:t xml:space="preserve">the </w:t>
      </w:r>
      <w:r w:rsidRPr="00427355">
        <w:rPr>
          <w:rStyle w:val="notranslate"/>
          <w:bCs/>
          <w:color w:val="000000"/>
          <w:lang w:val="en-GB"/>
        </w:rPr>
        <w:t>NSI</w:t>
      </w:r>
      <w:r>
        <w:rPr>
          <w:rStyle w:val="notranslate"/>
          <w:bCs/>
          <w:color w:val="000000"/>
          <w:lang w:val="en-GB"/>
        </w:rPr>
        <w:t>’s</w:t>
      </w:r>
      <w:r w:rsidRPr="00427355">
        <w:rPr>
          <w:rStyle w:val="notranslate"/>
          <w:bCs/>
          <w:color w:val="000000"/>
          <w:lang w:val="en-GB"/>
        </w:rPr>
        <w:t xml:space="preserve"> publications. Data is provided by specific models and </w:t>
      </w:r>
      <w:r>
        <w:rPr>
          <w:rStyle w:val="notranslate"/>
          <w:bCs/>
          <w:color w:val="000000"/>
          <w:lang w:val="en-GB"/>
        </w:rPr>
        <w:t>with</w:t>
      </w:r>
      <w:r w:rsidRPr="00427355">
        <w:rPr>
          <w:rStyle w:val="notranslate"/>
          <w:bCs/>
          <w:color w:val="000000"/>
          <w:lang w:val="en-GB"/>
        </w:rPr>
        <w:t xml:space="preserve">in </w:t>
      </w:r>
      <w:r>
        <w:rPr>
          <w:rStyle w:val="notranslate"/>
          <w:bCs/>
          <w:color w:val="000000"/>
          <w:lang w:val="en-GB"/>
        </w:rPr>
        <w:t>the deadlines for the</w:t>
      </w:r>
      <w:r w:rsidRPr="00427355">
        <w:rPr>
          <w:rStyle w:val="notranslate"/>
          <w:bCs/>
          <w:color w:val="000000"/>
          <w:lang w:val="en-GB"/>
        </w:rPr>
        <w:t xml:space="preserve"> authors, set</w:t>
      </w:r>
      <w:r>
        <w:rPr>
          <w:rStyle w:val="notranslate"/>
          <w:bCs/>
          <w:color w:val="000000"/>
          <w:lang w:val="en-GB"/>
        </w:rPr>
        <w:t xml:space="preserve"> out</w:t>
      </w:r>
      <w:r w:rsidRPr="00427355">
        <w:rPr>
          <w:rStyle w:val="notranslate"/>
          <w:bCs/>
          <w:color w:val="000000"/>
          <w:lang w:val="en-GB"/>
        </w:rPr>
        <w:t xml:space="preserve"> in the NSI</w:t>
      </w:r>
      <w:r>
        <w:rPr>
          <w:rStyle w:val="notranslate"/>
          <w:bCs/>
          <w:color w:val="000000"/>
          <w:lang w:val="en-GB"/>
        </w:rPr>
        <w:t>’s</w:t>
      </w:r>
      <w:r w:rsidRPr="00427355">
        <w:rPr>
          <w:rStyle w:val="notranslate"/>
          <w:bCs/>
          <w:color w:val="000000"/>
          <w:lang w:val="en-GB"/>
        </w:rPr>
        <w:t xml:space="preserve"> Edit</w:t>
      </w:r>
      <w:r>
        <w:rPr>
          <w:rStyle w:val="notranslate"/>
          <w:bCs/>
          <w:color w:val="000000"/>
          <w:lang w:val="en-GB"/>
        </w:rPr>
        <w:t>ing</w:t>
      </w:r>
      <w:r w:rsidRPr="00427355">
        <w:rPr>
          <w:rStyle w:val="notranslate"/>
          <w:bCs/>
          <w:color w:val="000000"/>
          <w:lang w:val="en-GB"/>
        </w:rPr>
        <w:t xml:space="preserve"> Plan. </w:t>
      </w:r>
    </w:p>
    <w:p w:rsidR="00611CB9" w:rsidRPr="00427355" w:rsidRDefault="00611CB9" w:rsidP="00611CB9">
      <w:pPr>
        <w:pStyle w:val="NormalWeb"/>
        <w:spacing w:before="0" w:beforeAutospacing="0" w:after="0" w:afterAutospacing="0"/>
        <w:ind w:left="6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Cs/>
          <w:color w:val="000000"/>
          <w:lang w:val="en-GB"/>
        </w:rPr>
        <w:t xml:space="preserve">(5) .................. </w:t>
      </w:r>
      <w:r>
        <w:rPr>
          <w:rStyle w:val="notranslate"/>
          <w:bCs/>
          <w:color w:val="000000"/>
          <w:lang w:val="en-GB"/>
        </w:rPr>
        <w:t>participates</w:t>
      </w:r>
      <w:r w:rsidRPr="00427355">
        <w:rPr>
          <w:rStyle w:val="notranslate"/>
          <w:bCs/>
          <w:color w:val="000000"/>
          <w:lang w:val="en-GB"/>
        </w:rPr>
        <w:t xml:space="preserve"> in the pre-</w:t>
      </w:r>
      <w:r>
        <w:rPr>
          <w:rStyle w:val="notranslate"/>
          <w:bCs/>
          <w:color w:val="000000"/>
          <w:lang w:val="en-GB"/>
        </w:rPr>
        <w:t>printing process</w:t>
      </w:r>
      <w:r w:rsidRPr="00427355">
        <w:rPr>
          <w:rStyle w:val="notranslate"/>
          <w:bCs/>
          <w:color w:val="000000"/>
          <w:lang w:val="en-GB"/>
        </w:rPr>
        <w:t xml:space="preserve"> on the information provided for publication in the NSI</w:t>
      </w:r>
      <w:r>
        <w:rPr>
          <w:rStyle w:val="notranslate"/>
          <w:bCs/>
          <w:color w:val="000000"/>
          <w:lang w:val="en-GB"/>
        </w:rPr>
        <w:t>’s publications</w:t>
      </w:r>
      <w:r w:rsidRPr="00427355">
        <w:rPr>
          <w:rStyle w:val="notranslate"/>
          <w:bCs/>
          <w:color w:val="000000"/>
          <w:lang w:val="en-GB"/>
        </w:rPr>
        <w:t xml:space="preserve"> (proof-reading and signing for printing).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ind w:left="6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611CB9" w:rsidRPr="00DE548C" w:rsidRDefault="00611CB9" w:rsidP="00611CB9">
      <w:pPr>
        <w:pStyle w:val="NormalWeb"/>
        <w:spacing w:before="0" w:beforeAutospacing="0" w:after="0" w:afterAutospacing="0"/>
        <w:jc w:val="center"/>
        <w:rPr>
          <w:rStyle w:val="notranslate"/>
          <w:color w:val="000000"/>
          <w:lang w:val="en-GB"/>
        </w:rPr>
      </w:pPr>
      <w:r w:rsidRPr="00DE548C">
        <w:rPr>
          <w:rStyle w:val="notranslate"/>
          <w:color w:val="000000"/>
          <w:lang w:val="en-GB"/>
        </w:rPr>
        <w:t>EXCHANGE AND DISSEMINATION OF INFORMATION. PROTECTION OF STATISTICAL SECRECY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lang w:val="en-GB"/>
        </w:rPr>
      </w:pPr>
      <w:r w:rsidRPr="00115693">
        <w:rPr>
          <w:color w:val="000000"/>
          <w:lang w:val="en-GB"/>
        </w:rPr>
        <w:t> 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FD16EE">
        <w:rPr>
          <w:rStyle w:val="notranslate"/>
          <w:b/>
          <w:bCs/>
          <w:color w:val="000000"/>
          <w:lang w:val="en-GB"/>
        </w:rPr>
        <w:t>Art. 5</w:t>
      </w:r>
      <w:r w:rsidRPr="00FD16EE">
        <w:rPr>
          <w:rStyle w:val="notranslate"/>
          <w:bCs/>
          <w:color w:val="000000"/>
          <w:lang w:val="en-GB"/>
        </w:rPr>
        <w:t xml:space="preserve"> The </w:t>
      </w:r>
      <w:r>
        <w:rPr>
          <w:rStyle w:val="notranslate"/>
          <w:bCs/>
          <w:color w:val="000000"/>
          <w:lang w:val="en-GB"/>
        </w:rPr>
        <w:t xml:space="preserve">Parties </w:t>
      </w:r>
      <w:r w:rsidRPr="00FD16EE">
        <w:rPr>
          <w:rStyle w:val="notranslate"/>
          <w:bCs/>
          <w:color w:val="000000"/>
          <w:lang w:val="en-GB"/>
        </w:rPr>
        <w:t>in</w:t>
      </w:r>
      <w:r>
        <w:rPr>
          <w:rStyle w:val="notranslate"/>
          <w:bCs/>
          <w:color w:val="000000"/>
          <w:lang w:val="en-GB"/>
        </w:rPr>
        <w:t xml:space="preserve"> the Agreement </w:t>
      </w:r>
      <w:r w:rsidRPr="00FD16EE">
        <w:rPr>
          <w:rStyle w:val="notranslate"/>
          <w:bCs/>
          <w:color w:val="000000"/>
          <w:lang w:val="en-GB"/>
        </w:rPr>
        <w:t xml:space="preserve">shall provide information in accordance with the confidentiality requirements of the individual data for the observed </w:t>
      </w:r>
      <w:r>
        <w:rPr>
          <w:rStyle w:val="notranslate"/>
          <w:bCs/>
          <w:color w:val="000000"/>
          <w:lang w:val="en-GB"/>
        </w:rPr>
        <w:t>individuals</w:t>
      </w:r>
      <w:r w:rsidRPr="00FD16EE">
        <w:rPr>
          <w:rStyle w:val="notranslate"/>
          <w:bCs/>
          <w:color w:val="000000"/>
          <w:lang w:val="en-GB"/>
        </w:rPr>
        <w:t xml:space="preserve"> and legal </w:t>
      </w:r>
      <w:r>
        <w:rPr>
          <w:rStyle w:val="notranslate"/>
          <w:bCs/>
          <w:color w:val="000000"/>
          <w:lang w:val="en-GB"/>
        </w:rPr>
        <w:t>entities</w:t>
      </w:r>
      <w:r w:rsidRPr="00FD16EE">
        <w:rPr>
          <w:rStyle w:val="notranslate"/>
          <w:bCs/>
          <w:color w:val="000000"/>
          <w:lang w:val="en-GB"/>
        </w:rPr>
        <w:t xml:space="preserve"> in accordance with the </w:t>
      </w:r>
      <w:r>
        <w:rPr>
          <w:rStyle w:val="notranslate"/>
          <w:bCs/>
          <w:color w:val="000000"/>
          <w:lang w:val="en-GB"/>
        </w:rPr>
        <w:t>Law on Statistics</w:t>
      </w:r>
      <w:r w:rsidRPr="00FD16EE">
        <w:rPr>
          <w:rStyle w:val="notranslate"/>
          <w:bCs/>
          <w:color w:val="000000"/>
          <w:lang w:val="en-GB"/>
        </w:rPr>
        <w:t xml:space="preserve">. </w:t>
      </w:r>
    </w:p>
    <w:p w:rsidR="00611CB9" w:rsidRPr="00FD16EE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</w:p>
    <w:p w:rsidR="00611CB9" w:rsidRPr="00FD16EE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FD16EE">
        <w:rPr>
          <w:rStyle w:val="notranslate"/>
          <w:b/>
          <w:bCs/>
          <w:color w:val="000000"/>
          <w:lang w:val="en-GB"/>
        </w:rPr>
        <w:t>Art. 6</w:t>
      </w:r>
      <w:r w:rsidRPr="00FD16EE">
        <w:rPr>
          <w:rStyle w:val="notranslate"/>
          <w:bCs/>
          <w:color w:val="000000"/>
          <w:lang w:val="en-GB"/>
        </w:rPr>
        <w:t xml:space="preserve"> (1) </w:t>
      </w:r>
      <w:r>
        <w:rPr>
          <w:rStyle w:val="notranslate"/>
          <w:bCs/>
          <w:color w:val="000000"/>
          <w:lang w:val="en-GB"/>
        </w:rPr>
        <w:t xml:space="preserve">The </w:t>
      </w:r>
      <w:r w:rsidRPr="00FD16EE">
        <w:rPr>
          <w:rStyle w:val="notranslate"/>
          <w:bCs/>
          <w:color w:val="000000"/>
          <w:lang w:val="en-GB"/>
        </w:rPr>
        <w:t xml:space="preserve">received and collected in statistical surveys individual data are statistical </w:t>
      </w:r>
      <w:r>
        <w:rPr>
          <w:rStyle w:val="notranslate"/>
          <w:bCs/>
          <w:color w:val="000000"/>
          <w:lang w:val="en-GB"/>
        </w:rPr>
        <w:t>secrecy</w:t>
      </w:r>
      <w:r w:rsidRPr="00FD16EE">
        <w:rPr>
          <w:rStyle w:val="notranslate"/>
          <w:bCs/>
          <w:color w:val="000000"/>
          <w:lang w:val="en-GB"/>
        </w:rPr>
        <w:t xml:space="preserve"> and may be used only for statistical purposes. </w:t>
      </w:r>
    </w:p>
    <w:p w:rsidR="00611CB9" w:rsidRPr="00FD16EE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FD16EE">
        <w:rPr>
          <w:rStyle w:val="notranslate"/>
          <w:bCs/>
          <w:color w:val="000000"/>
          <w:lang w:val="en-GB"/>
        </w:rPr>
        <w:t>(2) The data subject to this Agreement can</w:t>
      </w:r>
      <w:r>
        <w:rPr>
          <w:rStyle w:val="notranslate"/>
          <w:bCs/>
          <w:color w:val="000000"/>
          <w:lang w:val="en-GB"/>
        </w:rPr>
        <w:t>n</w:t>
      </w:r>
      <w:r w:rsidRPr="00FD16EE">
        <w:rPr>
          <w:rStyle w:val="notranslate"/>
          <w:bCs/>
          <w:color w:val="000000"/>
          <w:lang w:val="en-GB"/>
        </w:rPr>
        <w:t xml:space="preserve">ot be used as evidence before the executive and the judiciary. </w:t>
      </w:r>
    </w:p>
    <w:p w:rsidR="00611CB9" w:rsidRPr="00FD16EE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FD16EE">
        <w:rPr>
          <w:rStyle w:val="notranslate"/>
          <w:bCs/>
          <w:color w:val="000000"/>
          <w:lang w:val="en-GB"/>
        </w:rPr>
        <w:t>(3) The registration, use, processing and storage of statistical data which are classified</w:t>
      </w:r>
      <w:r>
        <w:rPr>
          <w:rStyle w:val="notranslate"/>
          <w:bCs/>
          <w:color w:val="000000"/>
          <w:lang w:val="en-GB"/>
        </w:rPr>
        <w:t xml:space="preserve"> information</w:t>
      </w:r>
      <w:r w:rsidRPr="00FD16EE">
        <w:rPr>
          <w:rStyle w:val="notranslate"/>
          <w:bCs/>
          <w:color w:val="000000"/>
          <w:lang w:val="en-GB"/>
        </w:rPr>
        <w:t xml:space="preserve">, state or official secret shall be made according to the requirements of the </w:t>
      </w:r>
      <w:r w:rsidRPr="00665808">
        <w:rPr>
          <w:rStyle w:val="notranslate"/>
          <w:bCs/>
          <w:color w:val="000000"/>
          <w:lang w:val="en-GB"/>
        </w:rPr>
        <w:t>Classified Information Protection Act</w:t>
      </w:r>
      <w:r w:rsidRPr="00FD16EE">
        <w:rPr>
          <w:rStyle w:val="notranslate"/>
          <w:bCs/>
          <w:color w:val="000000"/>
          <w:lang w:val="en-GB"/>
        </w:rPr>
        <w:t>.</w:t>
      </w:r>
      <w:r w:rsidRPr="00FD16EE">
        <w:rPr>
          <w:bCs/>
          <w:color w:val="000000"/>
          <w:lang w:val="en-GB"/>
        </w:rPr>
        <w:t> 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480C4F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>Art. 7</w:t>
      </w:r>
      <w:r w:rsidRPr="00480C4F">
        <w:rPr>
          <w:rStyle w:val="notranslate"/>
          <w:bCs/>
          <w:color w:val="000000"/>
          <w:lang w:val="en-GB"/>
        </w:rPr>
        <w:t xml:space="preserve"> The institution responsible for the compilation and dissemination of relevant data </w:t>
      </w:r>
      <w:r>
        <w:rPr>
          <w:rStyle w:val="notranslate"/>
          <w:bCs/>
          <w:color w:val="000000"/>
          <w:lang w:val="en-GB"/>
        </w:rPr>
        <w:t xml:space="preserve">shall </w:t>
      </w:r>
      <w:r w:rsidRPr="00480C4F">
        <w:rPr>
          <w:rStyle w:val="notranslate"/>
          <w:bCs/>
          <w:color w:val="000000"/>
          <w:lang w:val="en-GB"/>
        </w:rPr>
        <w:t xml:space="preserve">publish </w:t>
      </w:r>
      <w:r>
        <w:rPr>
          <w:rStyle w:val="notranslate"/>
          <w:bCs/>
          <w:color w:val="000000"/>
          <w:lang w:val="en-GB"/>
        </w:rPr>
        <w:t>it</w:t>
      </w:r>
      <w:r w:rsidRPr="00480C4F">
        <w:rPr>
          <w:rStyle w:val="notranslate"/>
          <w:bCs/>
          <w:color w:val="000000"/>
          <w:lang w:val="en-GB"/>
        </w:rPr>
        <w:t xml:space="preserve"> on its </w:t>
      </w:r>
      <w:r>
        <w:rPr>
          <w:rStyle w:val="notranslate"/>
          <w:bCs/>
          <w:color w:val="000000"/>
          <w:lang w:val="en-GB"/>
        </w:rPr>
        <w:t>Internet s</w:t>
      </w:r>
      <w:r w:rsidRPr="00480C4F">
        <w:rPr>
          <w:rStyle w:val="notranslate"/>
          <w:bCs/>
          <w:color w:val="000000"/>
          <w:lang w:val="en-GB"/>
        </w:rPr>
        <w:t xml:space="preserve">ite and in other publications according to </w:t>
      </w:r>
      <w:r>
        <w:rPr>
          <w:rStyle w:val="notranslate"/>
          <w:bCs/>
          <w:color w:val="000000"/>
          <w:lang w:val="en-GB"/>
        </w:rPr>
        <w:t xml:space="preserve">the </w:t>
      </w:r>
      <w:r w:rsidRPr="00480C4F">
        <w:rPr>
          <w:rStyle w:val="notranslate"/>
          <w:bCs/>
          <w:color w:val="000000"/>
          <w:lang w:val="en-GB"/>
        </w:rPr>
        <w:t xml:space="preserve">established deadlines.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480C4F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>Art. 8</w:t>
      </w:r>
      <w:r w:rsidRPr="00480C4F">
        <w:rPr>
          <w:rStyle w:val="notranslate"/>
          <w:bCs/>
          <w:color w:val="000000"/>
          <w:lang w:val="en-GB"/>
        </w:rPr>
        <w:t xml:space="preserve"> Data, subject to publication by the </w:t>
      </w:r>
      <w:r>
        <w:rPr>
          <w:rStyle w:val="notranslate"/>
          <w:bCs/>
          <w:color w:val="000000"/>
          <w:lang w:val="en-GB"/>
        </w:rPr>
        <w:t>producer</w:t>
      </w:r>
      <w:r w:rsidRPr="00480C4F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shall</w:t>
      </w:r>
      <w:r w:rsidRPr="00480C4F">
        <w:rPr>
          <w:rStyle w:val="notranslate"/>
          <w:bCs/>
          <w:color w:val="000000"/>
          <w:lang w:val="en-GB"/>
        </w:rPr>
        <w:t xml:space="preserve"> not be published by the recipient earlier than the announced publication date by the </w:t>
      </w:r>
      <w:r>
        <w:rPr>
          <w:rStyle w:val="notranslate"/>
          <w:bCs/>
          <w:color w:val="000000"/>
          <w:lang w:val="en-GB"/>
        </w:rPr>
        <w:t>producer</w:t>
      </w:r>
      <w:r w:rsidRPr="00480C4F">
        <w:rPr>
          <w:rStyle w:val="notranslate"/>
          <w:bCs/>
          <w:color w:val="000000"/>
          <w:lang w:val="en-GB"/>
        </w:rPr>
        <w:t xml:space="preserve">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480C4F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>Art. 9</w:t>
      </w:r>
      <w:r w:rsidRPr="00480C4F">
        <w:rPr>
          <w:rStyle w:val="notranslate"/>
          <w:bCs/>
          <w:color w:val="000000"/>
          <w:lang w:val="en-GB"/>
        </w:rPr>
        <w:t xml:space="preserve"> The </w:t>
      </w:r>
      <w:r>
        <w:rPr>
          <w:rStyle w:val="notranslate"/>
          <w:bCs/>
          <w:color w:val="000000"/>
          <w:lang w:val="en-GB"/>
        </w:rPr>
        <w:t>Parties are obliged to</w:t>
      </w:r>
      <w:r w:rsidRPr="00480C4F">
        <w:rPr>
          <w:rStyle w:val="notranslate"/>
          <w:bCs/>
          <w:color w:val="000000"/>
          <w:lang w:val="en-GB"/>
        </w:rPr>
        <w:t xml:space="preserve"> use the information only for statistical purposes, </w:t>
      </w:r>
      <w:r>
        <w:rPr>
          <w:rStyle w:val="notranslate"/>
          <w:bCs/>
          <w:color w:val="000000"/>
          <w:lang w:val="en-GB"/>
        </w:rPr>
        <w:t>and during the</w:t>
      </w:r>
      <w:r w:rsidRPr="00480C4F">
        <w:rPr>
          <w:rStyle w:val="notranslate"/>
          <w:bCs/>
          <w:color w:val="000000"/>
          <w:lang w:val="en-GB"/>
        </w:rPr>
        <w:t xml:space="preserve"> dis</w:t>
      </w:r>
      <w:r>
        <w:rPr>
          <w:rStyle w:val="notranslate"/>
          <w:bCs/>
          <w:color w:val="000000"/>
          <w:lang w:val="en-GB"/>
        </w:rPr>
        <w:t>semination</w:t>
      </w:r>
      <w:r w:rsidRPr="00480C4F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they shall indicate</w:t>
      </w:r>
      <w:r w:rsidRPr="00480C4F">
        <w:rPr>
          <w:rStyle w:val="notranslate"/>
          <w:bCs/>
          <w:color w:val="000000"/>
          <w:lang w:val="en-GB"/>
        </w:rPr>
        <w:t xml:space="preserve"> the source</w:t>
      </w:r>
      <w:r>
        <w:rPr>
          <w:rStyle w:val="notranslate"/>
          <w:bCs/>
          <w:color w:val="000000"/>
          <w:lang w:val="en-GB"/>
        </w:rPr>
        <w:t xml:space="preserve"> of the information</w:t>
      </w:r>
      <w:r w:rsidRPr="00480C4F">
        <w:rPr>
          <w:rStyle w:val="notranslate"/>
          <w:bCs/>
          <w:color w:val="000000"/>
          <w:lang w:val="en-GB"/>
        </w:rPr>
        <w:t xml:space="preserve">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480C4F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>Art. 10</w:t>
      </w:r>
      <w:r w:rsidRPr="00480C4F">
        <w:rPr>
          <w:rStyle w:val="notranslate"/>
          <w:bCs/>
          <w:color w:val="000000"/>
          <w:lang w:val="en-GB"/>
        </w:rPr>
        <w:t xml:space="preserve"> The </w:t>
      </w:r>
      <w:r>
        <w:rPr>
          <w:rStyle w:val="notranslate"/>
          <w:bCs/>
          <w:color w:val="000000"/>
          <w:lang w:val="en-GB"/>
        </w:rPr>
        <w:t>Parties are obliged</w:t>
      </w:r>
      <w:r w:rsidRPr="00480C4F">
        <w:rPr>
          <w:rStyle w:val="notranslate"/>
          <w:bCs/>
          <w:color w:val="000000"/>
          <w:lang w:val="en-GB"/>
        </w:rPr>
        <w:t xml:space="preserve"> not to provide </w:t>
      </w:r>
      <w:r>
        <w:rPr>
          <w:rStyle w:val="notranslate"/>
          <w:bCs/>
          <w:color w:val="000000"/>
          <w:lang w:val="en-GB"/>
        </w:rPr>
        <w:t>the</w:t>
      </w:r>
      <w:r w:rsidRPr="00480C4F">
        <w:rPr>
          <w:rStyle w:val="notranslate"/>
          <w:bCs/>
          <w:color w:val="000000"/>
          <w:lang w:val="en-GB"/>
        </w:rPr>
        <w:t xml:space="preserve"> information </w:t>
      </w:r>
      <w:r>
        <w:rPr>
          <w:rStyle w:val="notranslate"/>
          <w:bCs/>
          <w:color w:val="000000"/>
          <w:lang w:val="en-GB"/>
        </w:rPr>
        <w:t xml:space="preserve">received </w:t>
      </w:r>
      <w:r w:rsidRPr="00480C4F">
        <w:rPr>
          <w:rStyle w:val="notranslate"/>
          <w:bCs/>
          <w:color w:val="000000"/>
          <w:lang w:val="en-GB"/>
        </w:rPr>
        <w:t xml:space="preserve">to third </w:t>
      </w:r>
      <w:r>
        <w:rPr>
          <w:rStyle w:val="notranslate"/>
          <w:bCs/>
          <w:color w:val="000000"/>
          <w:lang w:val="en-GB"/>
        </w:rPr>
        <w:t xml:space="preserve">Parties </w:t>
      </w:r>
      <w:r w:rsidRPr="00480C4F">
        <w:rPr>
          <w:rStyle w:val="notranslate"/>
          <w:bCs/>
          <w:color w:val="000000"/>
          <w:lang w:val="en-GB"/>
        </w:rPr>
        <w:t xml:space="preserve">without the written consent of the other party.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480C4F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>Art. 11</w:t>
      </w:r>
      <w:r w:rsidRPr="00480C4F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The Parties are obliged</w:t>
      </w:r>
      <w:r w:rsidRPr="00480C4F">
        <w:rPr>
          <w:rStyle w:val="notranslate"/>
          <w:bCs/>
          <w:color w:val="000000"/>
          <w:lang w:val="en-GB"/>
        </w:rPr>
        <w:t xml:space="preserve"> to provide approved national statistical classifications, nomenclatures, standards and methodologies.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lastRenderedPageBreak/>
        <w:t>Art. 12</w:t>
      </w:r>
      <w:r w:rsidRPr="00480C4F">
        <w:rPr>
          <w:rStyle w:val="notranslate"/>
          <w:bCs/>
          <w:color w:val="000000"/>
          <w:lang w:val="en-GB"/>
        </w:rPr>
        <w:t xml:space="preserve"> The </w:t>
      </w:r>
      <w:r>
        <w:rPr>
          <w:rStyle w:val="notranslate"/>
          <w:bCs/>
          <w:color w:val="000000"/>
          <w:lang w:val="en-GB"/>
        </w:rPr>
        <w:t xml:space="preserve">Parties </w:t>
      </w:r>
      <w:r w:rsidRPr="00480C4F">
        <w:rPr>
          <w:rStyle w:val="notranslate"/>
          <w:bCs/>
          <w:color w:val="000000"/>
          <w:lang w:val="en-GB"/>
        </w:rPr>
        <w:t xml:space="preserve">shall exchange information by e-mail, </w:t>
      </w:r>
      <w:r>
        <w:rPr>
          <w:rStyle w:val="notranslate"/>
          <w:bCs/>
          <w:color w:val="000000"/>
          <w:lang w:val="en-GB"/>
        </w:rPr>
        <w:t xml:space="preserve">on </w:t>
      </w:r>
      <w:r w:rsidRPr="00480C4F">
        <w:rPr>
          <w:rStyle w:val="notranslate"/>
          <w:bCs/>
          <w:color w:val="000000"/>
          <w:lang w:val="en-GB"/>
        </w:rPr>
        <w:t>technical and / or paper or other pre-agreed manner.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11379B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11379B">
        <w:rPr>
          <w:rStyle w:val="notranslate"/>
          <w:b/>
          <w:bCs/>
          <w:color w:val="000000"/>
          <w:lang w:val="en-GB"/>
        </w:rPr>
        <w:t xml:space="preserve">Art. </w:t>
      </w:r>
      <w:smartTag w:uri="urn:schemas-microsoft-com:office:smarttags" w:element="metricconverter">
        <w:smartTagPr>
          <w:attr w:name="ProductID" w:val="13 In"/>
        </w:smartTagPr>
        <w:r w:rsidRPr="0011379B">
          <w:rPr>
            <w:rStyle w:val="notranslate"/>
            <w:b/>
            <w:bCs/>
            <w:color w:val="000000"/>
            <w:lang w:val="en-GB"/>
          </w:rPr>
          <w:t>13</w:t>
        </w:r>
        <w:r w:rsidRPr="0011379B">
          <w:rPr>
            <w:rStyle w:val="notranslate"/>
            <w:bCs/>
            <w:color w:val="000000"/>
            <w:lang w:val="en-GB"/>
          </w:rPr>
          <w:t xml:space="preserve"> In</w:t>
        </w:r>
      </w:smartTag>
      <w:r w:rsidRPr="0011379B">
        <w:rPr>
          <w:rStyle w:val="notranslate"/>
          <w:bCs/>
          <w:color w:val="000000"/>
          <w:lang w:val="en-GB"/>
        </w:rPr>
        <w:t xml:space="preserve"> some </w:t>
      </w:r>
      <w:r>
        <w:rPr>
          <w:rStyle w:val="notranslate"/>
          <w:bCs/>
          <w:color w:val="000000"/>
          <w:lang w:val="en-GB"/>
        </w:rPr>
        <w:t xml:space="preserve">individual </w:t>
      </w:r>
      <w:r w:rsidRPr="0011379B">
        <w:rPr>
          <w:rStyle w:val="notranslate"/>
          <w:bCs/>
          <w:color w:val="000000"/>
          <w:lang w:val="en-GB"/>
        </w:rPr>
        <w:t xml:space="preserve">cases, </w:t>
      </w:r>
      <w:r>
        <w:rPr>
          <w:rStyle w:val="notranslate"/>
          <w:bCs/>
          <w:color w:val="000000"/>
          <w:lang w:val="en-GB"/>
        </w:rPr>
        <w:t>it is possible to</w:t>
      </w:r>
      <w:r w:rsidRPr="0011379B">
        <w:rPr>
          <w:rStyle w:val="notranslate"/>
          <w:bCs/>
          <w:color w:val="000000"/>
          <w:lang w:val="en-GB"/>
        </w:rPr>
        <w:t xml:space="preserve"> provide aggregated "preliminary" information within </w:t>
      </w:r>
      <w:r>
        <w:rPr>
          <w:rStyle w:val="notranslate"/>
          <w:bCs/>
          <w:color w:val="000000"/>
          <w:lang w:val="en-GB"/>
        </w:rPr>
        <w:t>deadlines</w:t>
      </w:r>
      <w:r w:rsidRPr="0011379B">
        <w:rPr>
          <w:rStyle w:val="notranslate"/>
          <w:bCs/>
          <w:color w:val="000000"/>
          <w:lang w:val="en-GB"/>
        </w:rPr>
        <w:t xml:space="preserve"> shorter than those required for the production and delivery of </w:t>
      </w:r>
      <w:r>
        <w:rPr>
          <w:rStyle w:val="notranslate"/>
          <w:bCs/>
          <w:color w:val="000000"/>
          <w:lang w:val="en-GB"/>
        </w:rPr>
        <w:t xml:space="preserve">final </w:t>
      </w:r>
      <w:r w:rsidRPr="0011379B">
        <w:rPr>
          <w:rStyle w:val="notranslate"/>
          <w:bCs/>
          <w:color w:val="000000"/>
          <w:lang w:val="en-GB"/>
        </w:rPr>
        <w:t xml:space="preserve">statistical information. Preliminary information </w:t>
      </w:r>
      <w:r>
        <w:rPr>
          <w:rStyle w:val="notranslate"/>
          <w:bCs/>
          <w:color w:val="000000"/>
          <w:lang w:val="en-GB"/>
        </w:rPr>
        <w:t xml:space="preserve">shall mean the information </w:t>
      </w:r>
      <w:r w:rsidRPr="0011379B">
        <w:rPr>
          <w:rStyle w:val="notranslate"/>
          <w:bCs/>
          <w:color w:val="000000"/>
          <w:lang w:val="en-GB"/>
        </w:rPr>
        <w:t xml:space="preserve">that has been developed at an intermediate stage in the processing and production of data. The </w:t>
      </w:r>
      <w:r>
        <w:rPr>
          <w:rStyle w:val="notranslate"/>
          <w:bCs/>
          <w:color w:val="000000"/>
          <w:lang w:val="en-GB"/>
        </w:rPr>
        <w:t>producer</w:t>
      </w:r>
      <w:r w:rsidRPr="0011379B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 xml:space="preserve">of the </w:t>
      </w:r>
      <w:r w:rsidRPr="0011379B">
        <w:rPr>
          <w:rStyle w:val="notranslate"/>
          <w:bCs/>
          <w:color w:val="000000"/>
          <w:lang w:val="en-GB"/>
        </w:rPr>
        <w:t xml:space="preserve">information </w:t>
      </w:r>
      <w:r>
        <w:rPr>
          <w:rStyle w:val="notranslate"/>
          <w:bCs/>
          <w:color w:val="000000"/>
          <w:lang w:val="en-GB"/>
        </w:rPr>
        <w:t>shall</w:t>
      </w:r>
      <w:r w:rsidRPr="0011379B">
        <w:rPr>
          <w:rStyle w:val="notranslate"/>
          <w:bCs/>
          <w:color w:val="000000"/>
          <w:lang w:val="en-GB"/>
        </w:rPr>
        <w:t xml:space="preserve"> not </w:t>
      </w:r>
      <w:r>
        <w:rPr>
          <w:rStyle w:val="notranslate"/>
          <w:bCs/>
          <w:color w:val="000000"/>
          <w:lang w:val="en-GB"/>
        </w:rPr>
        <w:t xml:space="preserve">be </w:t>
      </w:r>
      <w:r w:rsidRPr="0011379B">
        <w:rPr>
          <w:rStyle w:val="notranslate"/>
          <w:bCs/>
          <w:color w:val="000000"/>
          <w:lang w:val="en-GB"/>
        </w:rPr>
        <w:t xml:space="preserve">responsible for the differences between preliminary and final data.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11379B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11379B">
        <w:rPr>
          <w:rStyle w:val="notranslate"/>
          <w:b/>
          <w:bCs/>
          <w:color w:val="000000"/>
          <w:lang w:val="en-GB"/>
        </w:rPr>
        <w:t>Art. 14</w:t>
      </w:r>
      <w:r w:rsidRPr="0011379B">
        <w:rPr>
          <w:rStyle w:val="notranslate"/>
          <w:bCs/>
          <w:color w:val="000000"/>
          <w:lang w:val="en-GB"/>
        </w:rPr>
        <w:t xml:space="preserve"> The institution responsible for the production of relevant statistical information has the right to revise and modify</w:t>
      </w:r>
      <w:r>
        <w:rPr>
          <w:rStyle w:val="notranslate"/>
          <w:bCs/>
          <w:color w:val="000000"/>
          <w:lang w:val="en-GB"/>
        </w:rPr>
        <w:t xml:space="preserve"> the</w:t>
      </w:r>
      <w:r w:rsidRPr="0011379B">
        <w:rPr>
          <w:rStyle w:val="notranslate"/>
          <w:bCs/>
          <w:color w:val="000000"/>
          <w:lang w:val="en-GB"/>
        </w:rPr>
        <w:t xml:space="preserve"> already declared "</w:t>
      </w:r>
      <w:r>
        <w:rPr>
          <w:rStyle w:val="notranslate"/>
          <w:bCs/>
          <w:color w:val="000000"/>
          <w:lang w:val="en-GB"/>
        </w:rPr>
        <w:t>final</w:t>
      </w:r>
      <w:r w:rsidRPr="0011379B">
        <w:rPr>
          <w:rStyle w:val="notranslate"/>
          <w:bCs/>
          <w:color w:val="000000"/>
          <w:lang w:val="en-GB"/>
        </w:rPr>
        <w:t xml:space="preserve">" data, </w:t>
      </w:r>
      <w:r>
        <w:rPr>
          <w:rStyle w:val="notranslate"/>
          <w:bCs/>
          <w:color w:val="000000"/>
          <w:lang w:val="en-GB"/>
        </w:rPr>
        <w:t>and in a timely manner</w:t>
      </w:r>
      <w:r w:rsidRPr="0011379B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 xml:space="preserve">shall </w:t>
      </w:r>
      <w:r w:rsidRPr="0011379B">
        <w:rPr>
          <w:rStyle w:val="notranslate"/>
          <w:bCs/>
          <w:color w:val="000000"/>
          <w:lang w:val="en-GB"/>
        </w:rPr>
        <w:t>notif</w:t>
      </w:r>
      <w:r>
        <w:rPr>
          <w:rStyle w:val="notranslate"/>
          <w:bCs/>
          <w:color w:val="000000"/>
          <w:lang w:val="en-GB"/>
        </w:rPr>
        <w:t>y</w:t>
      </w:r>
      <w:r w:rsidRPr="0011379B">
        <w:rPr>
          <w:rStyle w:val="notranslate"/>
          <w:bCs/>
          <w:color w:val="000000"/>
          <w:lang w:val="en-GB"/>
        </w:rPr>
        <w:t xml:space="preserve"> the other party of the revisions</w:t>
      </w:r>
      <w:r>
        <w:rPr>
          <w:rStyle w:val="notranslate"/>
          <w:bCs/>
          <w:color w:val="000000"/>
          <w:lang w:val="en-GB"/>
        </w:rPr>
        <w:t xml:space="preserve"> made</w:t>
      </w:r>
      <w:r w:rsidRPr="0011379B">
        <w:rPr>
          <w:rStyle w:val="notranslate"/>
          <w:bCs/>
          <w:color w:val="000000"/>
          <w:lang w:val="en-GB"/>
        </w:rPr>
        <w:t xml:space="preserve">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11379B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11379B">
        <w:rPr>
          <w:rStyle w:val="notranslate"/>
          <w:b/>
          <w:bCs/>
          <w:color w:val="000000"/>
          <w:lang w:val="en-GB"/>
        </w:rPr>
        <w:t>Art. 15</w:t>
      </w:r>
      <w:r w:rsidRPr="0011379B">
        <w:rPr>
          <w:rStyle w:val="notranslate"/>
          <w:bCs/>
          <w:color w:val="000000"/>
          <w:lang w:val="en-GB"/>
        </w:rPr>
        <w:t xml:space="preserve"> Contracting Parties </w:t>
      </w:r>
      <w:r>
        <w:rPr>
          <w:rStyle w:val="notranslate"/>
          <w:bCs/>
          <w:color w:val="000000"/>
          <w:lang w:val="en-GB"/>
        </w:rPr>
        <w:t xml:space="preserve">shall </w:t>
      </w:r>
      <w:r w:rsidRPr="0011379B">
        <w:rPr>
          <w:rStyle w:val="notranslate"/>
          <w:bCs/>
          <w:color w:val="000000"/>
          <w:lang w:val="en-GB"/>
        </w:rPr>
        <w:t xml:space="preserve">provide methodological explanations necessary for the correct interpretation of the data and inform each other </w:t>
      </w:r>
      <w:r>
        <w:rPr>
          <w:rStyle w:val="notranslate"/>
          <w:bCs/>
          <w:color w:val="000000"/>
          <w:lang w:val="en-GB"/>
        </w:rPr>
        <w:t>in case of</w:t>
      </w:r>
      <w:r w:rsidRPr="0011379B">
        <w:rPr>
          <w:rStyle w:val="notranslate"/>
          <w:bCs/>
          <w:color w:val="000000"/>
          <w:lang w:val="en-GB"/>
        </w:rPr>
        <w:t xml:space="preserve"> change in the methodology applied.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11379B">
        <w:rPr>
          <w:rStyle w:val="notranslate"/>
          <w:b/>
          <w:bCs/>
          <w:color w:val="000000"/>
          <w:lang w:val="en-GB"/>
        </w:rPr>
        <w:t>Art. 16</w:t>
      </w:r>
      <w:r w:rsidRPr="0011379B">
        <w:rPr>
          <w:rStyle w:val="notranslate"/>
          <w:bCs/>
          <w:color w:val="000000"/>
          <w:lang w:val="en-GB"/>
        </w:rPr>
        <w:t xml:space="preserve"> The </w:t>
      </w:r>
      <w:r>
        <w:rPr>
          <w:rStyle w:val="notranslate"/>
          <w:bCs/>
          <w:color w:val="000000"/>
          <w:lang w:val="en-GB"/>
        </w:rPr>
        <w:t>producer</w:t>
      </w:r>
      <w:r w:rsidRPr="0011379B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 xml:space="preserve">of </w:t>
      </w:r>
      <w:r w:rsidRPr="0011379B">
        <w:rPr>
          <w:rStyle w:val="notranslate"/>
          <w:bCs/>
          <w:color w:val="000000"/>
          <w:lang w:val="en-GB"/>
        </w:rPr>
        <w:t xml:space="preserve">information </w:t>
      </w:r>
      <w:r>
        <w:rPr>
          <w:rStyle w:val="notranslate"/>
          <w:bCs/>
          <w:color w:val="000000"/>
          <w:lang w:val="en-GB"/>
        </w:rPr>
        <w:t xml:space="preserve">shall </w:t>
      </w:r>
      <w:r w:rsidRPr="0011379B">
        <w:rPr>
          <w:rStyle w:val="notranslate"/>
          <w:bCs/>
          <w:color w:val="000000"/>
          <w:lang w:val="en-GB"/>
        </w:rPr>
        <w:t xml:space="preserve">not </w:t>
      </w:r>
      <w:r>
        <w:rPr>
          <w:rStyle w:val="notranslate"/>
          <w:bCs/>
          <w:color w:val="000000"/>
          <w:lang w:val="en-GB"/>
        </w:rPr>
        <w:t xml:space="preserve">be </w:t>
      </w:r>
      <w:r w:rsidRPr="0011379B">
        <w:rPr>
          <w:rStyle w:val="notranslate"/>
          <w:bCs/>
          <w:color w:val="000000"/>
          <w:lang w:val="en-GB"/>
        </w:rPr>
        <w:t xml:space="preserve">responsible for </w:t>
      </w:r>
      <w:r>
        <w:rPr>
          <w:rStyle w:val="notranslate"/>
          <w:bCs/>
          <w:color w:val="000000"/>
          <w:lang w:val="en-GB"/>
        </w:rPr>
        <w:t>false/</w:t>
      </w:r>
      <w:r w:rsidRPr="0011379B">
        <w:rPr>
          <w:rStyle w:val="notranslate"/>
          <w:bCs/>
          <w:color w:val="000000"/>
          <w:lang w:val="en-GB"/>
        </w:rPr>
        <w:t xml:space="preserve">incorrect interpretation of the data by the recipient and </w:t>
      </w:r>
      <w:r>
        <w:rPr>
          <w:rStyle w:val="notranslate"/>
          <w:bCs/>
          <w:color w:val="000000"/>
          <w:lang w:val="en-GB"/>
        </w:rPr>
        <w:t>shall have the right to r</w:t>
      </w:r>
      <w:r w:rsidRPr="0011379B">
        <w:rPr>
          <w:rStyle w:val="notranslate"/>
          <w:bCs/>
          <w:color w:val="000000"/>
          <w:lang w:val="en-GB"/>
        </w:rPr>
        <w:t>equire a change of misinterpretation after providing the information and the methodology applied.</w:t>
      </w:r>
      <w:r>
        <w:rPr>
          <w:rStyle w:val="notranslate"/>
          <w:bCs/>
          <w:color w:val="000000"/>
          <w:lang w:val="en-GB"/>
        </w:rPr>
        <w:t xml:space="preserve">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</w:p>
    <w:p w:rsidR="00611CB9" w:rsidRPr="001D7889" w:rsidRDefault="00611CB9" w:rsidP="00611CB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r w:rsidRPr="001D7889">
        <w:rPr>
          <w:rStyle w:val="notranslate"/>
          <w:color w:val="000000"/>
          <w:lang w:val="en-GB"/>
        </w:rPr>
        <w:t>RELATIONS WITH INTERNATIONAL ORGANIZATIONS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611CB9" w:rsidRPr="00D71491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/>
          <w:bCs/>
          <w:color w:val="000000"/>
          <w:lang w:val="en-GB"/>
        </w:rPr>
        <w:t>Art. 17</w:t>
      </w:r>
      <w:r w:rsidRPr="00D71491">
        <w:rPr>
          <w:rStyle w:val="notranslate"/>
          <w:bCs/>
          <w:color w:val="000000"/>
          <w:lang w:val="en-GB"/>
        </w:rPr>
        <w:t xml:space="preserve"> The Parties </w:t>
      </w:r>
      <w:r>
        <w:rPr>
          <w:rStyle w:val="notranslate"/>
          <w:bCs/>
          <w:color w:val="000000"/>
          <w:lang w:val="en-GB"/>
        </w:rPr>
        <w:t xml:space="preserve">in the Agreement </w:t>
      </w:r>
      <w:r w:rsidRPr="00D71491">
        <w:rPr>
          <w:rStyle w:val="notranslate"/>
          <w:bCs/>
          <w:color w:val="000000"/>
          <w:lang w:val="en-GB"/>
        </w:rPr>
        <w:t xml:space="preserve">shall </w:t>
      </w:r>
      <w:r>
        <w:rPr>
          <w:rStyle w:val="notranslate"/>
          <w:bCs/>
          <w:color w:val="000000"/>
          <w:lang w:val="en-GB"/>
        </w:rPr>
        <w:t xml:space="preserve">mutually </w:t>
      </w:r>
      <w:r w:rsidRPr="00D71491">
        <w:rPr>
          <w:rStyle w:val="notranslate"/>
          <w:bCs/>
          <w:color w:val="000000"/>
          <w:lang w:val="en-GB"/>
        </w:rPr>
        <w:t xml:space="preserve">exchange data for information services and </w:t>
      </w:r>
      <w:r>
        <w:rPr>
          <w:rStyle w:val="notranslate"/>
          <w:bCs/>
          <w:color w:val="000000"/>
          <w:lang w:val="en-GB"/>
        </w:rPr>
        <w:t xml:space="preserve">filling out </w:t>
      </w:r>
      <w:r w:rsidRPr="00D71491">
        <w:rPr>
          <w:rStyle w:val="notranslate"/>
          <w:bCs/>
          <w:color w:val="000000"/>
          <w:lang w:val="en-GB"/>
        </w:rPr>
        <w:t xml:space="preserve">questionnaires of international organizations and institutions </w:t>
      </w:r>
      <w:r>
        <w:rPr>
          <w:rStyle w:val="notranslate"/>
          <w:bCs/>
          <w:color w:val="000000"/>
          <w:lang w:val="en-GB"/>
        </w:rPr>
        <w:t xml:space="preserve">which </w:t>
      </w:r>
      <w:r w:rsidRPr="00D71491">
        <w:rPr>
          <w:rStyle w:val="notranslate"/>
          <w:bCs/>
          <w:color w:val="000000"/>
          <w:lang w:val="en-GB"/>
        </w:rPr>
        <w:t>under the commitments</w:t>
      </w:r>
      <w:r>
        <w:rPr>
          <w:rStyle w:val="notranslate"/>
          <w:bCs/>
          <w:color w:val="000000"/>
          <w:lang w:val="en-GB"/>
        </w:rPr>
        <w:t xml:space="preserve"> undertaken by</w:t>
      </w:r>
      <w:r w:rsidRPr="00D71491">
        <w:rPr>
          <w:rStyle w:val="notranslate"/>
          <w:bCs/>
          <w:color w:val="000000"/>
          <w:lang w:val="en-GB"/>
        </w:rPr>
        <w:t xml:space="preserve"> the </w:t>
      </w:r>
      <w:smartTag w:uri="urn:schemas-microsoft-com:office:smarttags" w:element="place">
        <w:smartTag w:uri="urn:schemas-microsoft-com:office:smarttags" w:element="PlaceType">
          <w:r w:rsidRPr="00D71491">
            <w:rPr>
              <w:rStyle w:val="notranslate"/>
              <w:bCs/>
              <w:color w:val="000000"/>
              <w:lang w:val="en-GB"/>
            </w:rPr>
            <w:t>Republic</w:t>
          </w:r>
        </w:smartTag>
        <w:r w:rsidRPr="00D71491">
          <w:rPr>
            <w:rStyle w:val="notranslate"/>
            <w:bCs/>
            <w:color w:val="000000"/>
            <w:lang w:val="en-GB"/>
          </w:rPr>
          <w:t xml:space="preserve"> of </w:t>
        </w:r>
        <w:smartTag w:uri="urn:schemas-microsoft-com:office:smarttags" w:element="PlaceName">
          <w:r w:rsidRPr="00D71491">
            <w:rPr>
              <w:rStyle w:val="notranslate"/>
              <w:bCs/>
              <w:color w:val="000000"/>
              <w:lang w:val="en-GB"/>
            </w:rPr>
            <w:t>Bulgaria</w:t>
          </w:r>
        </w:smartTag>
      </w:smartTag>
      <w:r w:rsidRPr="00D71491">
        <w:rPr>
          <w:rStyle w:val="notranslate"/>
          <w:bCs/>
          <w:color w:val="000000"/>
          <w:lang w:val="en-GB"/>
        </w:rPr>
        <w:t xml:space="preserve"> require periodic or </w:t>
      </w:r>
      <w:r>
        <w:rPr>
          <w:rStyle w:val="notranslate"/>
          <w:bCs/>
          <w:color w:val="000000"/>
          <w:lang w:val="en-GB"/>
        </w:rPr>
        <w:t>singular</w:t>
      </w:r>
      <w:r w:rsidRPr="00D71491">
        <w:rPr>
          <w:rStyle w:val="notranslate"/>
          <w:bCs/>
          <w:color w:val="000000"/>
          <w:lang w:val="en-GB"/>
        </w:rPr>
        <w:t xml:space="preserve"> provision of information (A</w:t>
      </w:r>
      <w:r>
        <w:rPr>
          <w:rStyle w:val="notranslate"/>
          <w:bCs/>
          <w:color w:val="000000"/>
          <w:lang w:val="en-GB"/>
        </w:rPr>
        <w:t>nnex</w:t>
      </w:r>
      <w:r w:rsidRPr="00D71491">
        <w:rPr>
          <w:rStyle w:val="notranslate"/>
          <w:bCs/>
          <w:color w:val="000000"/>
          <w:lang w:val="en-GB"/>
        </w:rPr>
        <w:t xml:space="preserve"> № 3 - </w:t>
      </w:r>
      <w:r>
        <w:rPr>
          <w:rStyle w:val="notranslate"/>
          <w:bCs/>
          <w:color w:val="000000"/>
          <w:lang w:val="en-GB"/>
        </w:rPr>
        <w:t>L</w:t>
      </w:r>
      <w:r w:rsidRPr="00D71491">
        <w:rPr>
          <w:rStyle w:val="notranslate"/>
          <w:bCs/>
          <w:color w:val="000000"/>
          <w:lang w:val="en-GB"/>
        </w:rPr>
        <w:t xml:space="preserve">ist of questionnaires and contact </w:t>
      </w:r>
      <w:r>
        <w:rPr>
          <w:rStyle w:val="notranslate"/>
          <w:bCs/>
          <w:color w:val="000000"/>
          <w:lang w:val="en-GB"/>
        </w:rPr>
        <w:t xml:space="preserve">persons </w:t>
      </w:r>
      <w:r w:rsidRPr="00D71491">
        <w:rPr>
          <w:rStyle w:val="notranslate"/>
          <w:bCs/>
          <w:color w:val="000000"/>
          <w:lang w:val="en-GB"/>
        </w:rPr>
        <w:t xml:space="preserve">for each institution).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D71491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/>
          <w:bCs/>
          <w:color w:val="000000"/>
          <w:lang w:val="en-GB"/>
        </w:rPr>
        <w:t>Art. 18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The Parties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 xml:space="preserve">shall </w:t>
      </w:r>
      <w:r w:rsidRPr="00D71491">
        <w:rPr>
          <w:rStyle w:val="notranslate"/>
          <w:bCs/>
          <w:color w:val="000000"/>
          <w:lang w:val="en-GB"/>
        </w:rPr>
        <w:t xml:space="preserve">carry out a mutual exchange of metadata and methodology for conducting statistical </w:t>
      </w:r>
      <w:r>
        <w:rPr>
          <w:rStyle w:val="notranslate"/>
          <w:bCs/>
          <w:color w:val="000000"/>
          <w:lang w:val="en-GB"/>
        </w:rPr>
        <w:t>surveys</w:t>
      </w:r>
      <w:r w:rsidRPr="00D71491">
        <w:rPr>
          <w:rStyle w:val="notranslate"/>
          <w:bCs/>
          <w:color w:val="000000"/>
          <w:lang w:val="en-GB"/>
        </w:rPr>
        <w:t xml:space="preserve"> required by the international statistical organizations and institutions.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D71491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/>
          <w:bCs/>
          <w:color w:val="000000"/>
          <w:lang w:val="en-GB"/>
        </w:rPr>
        <w:t>Art. 19</w:t>
      </w:r>
      <w:r w:rsidRPr="00D71491">
        <w:rPr>
          <w:rStyle w:val="notranslate"/>
          <w:bCs/>
          <w:color w:val="000000"/>
          <w:lang w:val="en-GB"/>
        </w:rPr>
        <w:t xml:space="preserve"> The parties shall cooperate in connection with Eurostat projects </w:t>
      </w:r>
      <w:r>
        <w:rPr>
          <w:rStyle w:val="notranslate"/>
          <w:bCs/>
          <w:color w:val="000000"/>
          <w:lang w:val="en-GB"/>
        </w:rPr>
        <w:t xml:space="preserve">on the </w:t>
      </w:r>
      <w:r w:rsidRPr="00D71491">
        <w:rPr>
          <w:rStyle w:val="notranslate"/>
          <w:bCs/>
          <w:color w:val="000000"/>
          <w:lang w:val="en-GB"/>
        </w:rPr>
        <w:t>harmoniz</w:t>
      </w:r>
      <w:r>
        <w:rPr>
          <w:rStyle w:val="notranslate"/>
          <w:bCs/>
          <w:color w:val="000000"/>
          <w:lang w:val="en-GB"/>
        </w:rPr>
        <w:t>ation of</w:t>
      </w:r>
      <w:r w:rsidRPr="00D71491">
        <w:rPr>
          <w:rStyle w:val="notranslate"/>
          <w:bCs/>
          <w:color w:val="000000"/>
          <w:lang w:val="en-GB"/>
        </w:rPr>
        <w:t xml:space="preserve"> methodology and provi</w:t>
      </w:r>
      <w:r>
        <w:rPr>
          <w:rStyle w:val="notranslate"/>
          <w:bCs/>
          <w:color w:val="000000"/>
          <w:lang w:val="en-GB"/>
        </w:rPr>
        <w:t>sion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 xml:space="preserve">of </w:t>
      </w:r>
      <w:r w:rsidRPr="00D71491">
        <w:rPr>
          <w:rStyle w:val="notranslate"/>
          <w:bCs/>
          <w:color w:val="000000"/>
          <w:lang w:val="en-GB"/>
        </w:rPr>
        <w:t xml:space="preserve">statistical information </w:t>
      </w:r>
      <w:r>
        <w:rPr>
          <w:rStyle w:val="notranslate"/>
          <w:bCs/>
          <w:color w:val="000000"/>
          <w:lang w:val="en-GB"/>
        </w:rPr>
        <w:t>according to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their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>
        <w:rPr>
          <w:rStyle w:val="notranslate"/>
          <w:bCs/>
          <w:color w:val="000000"/>
          <w:lang w:val="en-GB"/>
        </w:rPr>
        <w:t>competences</w:t>
      </w:r>
      <w:r w:rsidRPr="00D71491">
        <w:rPr>
          <w:rStyle w:val="notranslate"/>
          <w:bCs/>
          <w:color w:val="000000"/>
          <w:lang w:val="en-GB"/>
        </w:rPr>
        <w:t xml:space="preserve">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611CB9" w:rsidRPr="00D71491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/>
          <w:bCs/>
          <w:color w:val="000000"/>
          <w:lang w:val="en-GB"/>
        </w:rPr>
        <w:t xml:space="preserve">Art. 20 </w:t>
      </w:r>
      <w:r w:rsidRPr="005B6056">
        <w:rPr>
          <w:rStyle w:val="notranslate"/>
          <w:bCs/>
          <w:color w:val="000000"/>
          <w:lang w:val="en-GB"/>
        </w:rPr>
        <w:t>(1)</w:t>
      </w:r>
      <w:r w:rsidRPr="00D71491">
        <w:rPr>
          <w:rStyle w:val="notranslate"/>
          <w:bCs/>
          <w:color w:val="000000"/>
          <w:lang w:val="en-GB"/>
        </w:rPr>
        <w:t xml:space="preserve"> Whe</w:t>
      </w:r>
      <w:r>
        <w:rPr>
          <w:rStyle w:val="notranslate"/>
          <w:bCs/>
          <w:color w:val="000000"/>
          <w:lang w:val="en-GB"/>
        </w:rPr>
        <w:t>n it is</w:t>
      </w:r>
      <w:r w:rsidRPr="00D71491">
        <w:rPr>
          <w:rStyle w:val="notranslate"/>
          <w:bCs/>
          <w:color w:val="000000"/>
          <w:lang w:val="en-GB"/>
        </w:rPr>
        <w:t xml:space="preserve"> necessary to formulate a common position for the </w:t>
      </w:r>
      <w:smartTag w:uri="urn:schemas-microsoft-com:office:smarttags" w:element="place">
        <w:smartTag w:uri="urn:schemas-microsoft-com:office:smarttags" w:element="PlaceType">
          <w:r w:rsidRPr="00D71491">
            <w:rPr>
              <w:rStyle w:val="notranslate"/>
              <w:bCs/>
              <w:color w:val="000000"/>
              <w:lang w:val="en-GB"/>
            </w:rPr>
            <w:t>Republic</w:t>
          </w:r>
        </w:smartTag>
        <w:r w:rsidRPr="00D71491">
          <w:rPr>
            <w:rStyle w:val="notranslate"/>
            <w:bCs/>
            <w:color w:val="000000"/>
            <w:lang w:val="en-GB"/>
          </w:rPr>
          <w:t xml:space="preserve"> of </w:t>
        </w:r>
        <w:smartTag w:uri="urn:schemas-microsoft-com:office:smarttags" w:element="PlaceName">
          <w:r w:rsidRPr="00D71491">
            <w:rPr>
              <w:rStyle w:val="notranslate"/>
              <w:bCs/>
              <w:color w:val="000000"/>
              <w:lang w:val="en-GB"/>
            </w:rPr>
            <w:t>Bulgaria</w:t>
          </w:r>
        </w:smartTag>
      </w:smartTag>
      <w:r w:rsidRPr="00D71491">
        <w:rPr>
          <w:rStyle w:val="notranslate"/>
          <w:bCs/>
          <w:color w:val="000000"/>
          <w:lang w:val="en-GB"/>
        </w:rPr>
        <w:t xml:space="preserve">, the parties previously </w:t>
      </w:r>
      <w:r>
        <w:rPr>
          <w:rStyle w:val="notranslate"/>
          <w:bCs/>
          <w:color w:val="000000"/>
          <w:lang w:val="en-GB"/>
        </w:rPr>
        <w:t xml:space="preserve">shall </w:t>
      </w:r>
      <w:r w:rsidRPr="00D71491">
        <w:rPr>
          <w:rStyle w:val="notranslate"/>
          <w:bCs/>
          <w:color w:val="000000"/>
          <w:lang w:val="en-GB"/>
        </w:rPr>
        <w:t>agree</w:t>
      </w:r>
      <w:r>
        <w:rPr>
          <w:rStyle w:val="notranslate"/>
          <w:bCs/>
          <w:color w:val="000000"/>
          <w:lang w:val="en-GB"/>
        </w:rPr>
        <w:t xml:space="preserve"> their</w:t>
      </w:r>
      <w:r w:rsidRPr="00D71491">
        <w:rPr>
          <w:rStyle w:val="notranslate"/>
          <w:bCs/>
          <w:color w:val="000000"/>
          <w:lang w:val="en-GB"/>
        </w:rPr>
        <w:t xml:space="preserve"> positions on issues discussed before participating in the meetings of the working groups of the European Commission and Eurostat, as well as </w:t>
      </w:r>
      <w:r>
        <w:rPr>
          <w:rStyle w:val="notranslate"/>
          <w:bCs/>
          <w:color w:val="000000"/>
          <w:lang w:val="en-GB"/>
        </w:rPr>
        <w:t>in participation</w:t>
      </w:r>
      <w:r w:rsidRPr="00D71491">
        <w:rPr>
          <w:rStyle w:val="notranslate"/>
          <w:bCs/>
          <w:color w:val="000000"/>
          <w:lang w:val="en-GB"/>
        </w:rPr>
        <w:t xml:space="preserve"> in workshops </w:t>
      </w:r>
      <w:r>
        <w:rPr>
          <w:rStyle w:val="notranslate"/>
          <w:bCs/>
          <w:color w:val="000000"/>
          <w:lang w:val="en-GB"/>
        </w:rPr>
        <w:t>of</w:t>
      </w:r>
      <w:r w:rsidRPr="00D71491">
        <w:rPr>
          <w:rStyle w:val="notranslate"/>
          <w:bCs/>
          <w:color w:val="000000"/>
          <w:lang w:val="en-GB"/>
        </w:rPr>
        <w:t xml:space="preserve"> other international organizations. 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Cs/>
          <w:color w:val="000000"/>
          <w:lang w:val="en-GB"/>
        </w:rPr>
        <w:t xml:space="preserve">(2) The parties </w:t>
      </w:r>
      <w:r>
        <w:rPr>
          <w:rStyle w:val="notranslate"/>
          <w:bCs/>
          <w:color w:val="000000"/>
          <w:lang w:val="en-GB"/>
        </w:rPr>
        <w:t xml:space="preserve">shall </w:t>
      </w:r>
      <w:r w:rsidRPr="00D71491">
        <w:rPr>
          <w:rStyle w:val="notranslate"/>
          <w:bCs/>
          <w:color w:val="000000"/>
          <w:lang w:val="en-GB"/>
        </w:rPr>
        <w:t>previously agree</w:t>
      </w:r>
      <w:r>
        <w:rPr>
          <w:rStyle w:val="notranslate"/>
          <w:bCs/>
          <w:color w:val="000000"/>
          <w:lang w:val="en-GB"/>
        </w:rPr>
        <w:t xml:space="preserve"> their</w:t>
      </w:r>
      <w:r w:rsidRPr="00D71491">
        <w:rPr>
          <w:rStyle w:val="notranslate"/>
          <w:bCs/>
          <w:color w:val="000000"/>
          <w:lang w:val="en-GB"/>
        </w:rPr>
        <w:t xml:space="preserve"> positions on the provision of statistical data </w:t>
      </w:r>
      <w:r>
        <w:rPr>
          <w:rStyle w:val="notranslate"/>
          <w:bCs/>
          <w:color w:val="000000"/>
          <w:lang w:val="en-GB"/>
        </w:rPr>
        <w:t>beyond</w:t>
      </w:r>
      <w:r w:rsidRPr="00D71491">
        <w:rPr>
          <w:rStyle w:val="notranslate"/>
          <w:bCs/>
          <w:color w:val="000000"/>
          <w:lang w:val="en-GB"/>
        </w:rPr>
        <w:t xml:space="preserve"> the scope of regular </w:t>
      </w:r>
      <w:r>
        <w:rPr>
          <w:rStyle w:val="notranslate"/>
          <w:bCs/>
          <w:color w:val="000000"/>
          <w:lang w:val="en-GB"/>
        </w:rPr>
        <w:t>data</w:t>
      </w:r>
      <w:r w:rsidRPr="00D71491">
        <w:rPr>
          <w:rStyle w:val="notranslate"/>
          <w:bCs/>
          <w:color w:val="000000"/>
          <w:lang w:val="en-GB"/>
        </w:rPr>
        <w:t xml:space="preserve"> provided pursuant to the Regulations.</w:t>
      </w:r>
    </w:p>
    <w:p w:rsidR="00611CB9" w:rsidRPr="00115693" w:rsidRDefault="00611CB9" w:rsidP="00611CB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611CB9" w:rsidRPr="005B6056" w:rsidRDefault="00611CB9" w:rsidP="00611CB9">
      <w:pPr>
        <w:pStyle w:val="NormalWeb"/>
        <w:spacing w:before="0" w:beforeAutospacing="0" w:after="0" w:afterAutospacing="0"/>
        <w:jc w:val="center"/>
        <w:rPr>
          <w:rStyle w:val="notranslate"/>
          <w:color w:val="000000"/>
          <w:lang w:val="en-GB"/>
        </w:rPr>
      </w:pPr>
      <w:r w:rsidRPr="005B6056">
        <w:rPr>
          <w:rStyle w:val="notranslate"/>
          <w:color w:val="000000"/>
          <w:lang w:val="en-GB"/>
        </w:rPr>
        <w:t>TIMING</w:t>
      </w:r>
    </w:p>
    <w:p w:rsidR="00611CB9" w:rsidRDefault="00611CB9" w:rsidP="00611CB9">
      <w:pPr>
        <w:pStyle w:val="NormalWeb"/>
        <w:spacing w:before="0" w:beforeAutospacing="0" w:after="0" w:afterAutospacing="0"/>
        <w:jc w:val="center"/>
        <w:rPr>
          <w:rStyle w:val="notranslate"/>
          <w:b/>
          <w:color w:val="000000"/>
          <w:lang w:val="en-GB"/>
        </w:rPr>
      </w:pPr>
    </w:p>
    <w:p w:rsidR="00611CB9" w:rsidRPr="00DF4D7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color w:val="000000"/>
          <w:lang w:val="en-GB"/>
        </w:rPr>
      </w:pPr>
      <w:r w:rsidRPr="009D4207">
        <w:rPr>
          <w:rStyle w:val="notranslate"/>
          <w:b/>
          <w:color w:val="000000"/>
          <w:lang w:val="en-GB"/>
        </w:rPr>
        <w:t xml:space="preserve">Art. 21 </w:t>
      </w:r>
      <w:r w:rsidRPr="00DF4D79">
        <w:rPr>
          <w:rStyle w:val="notranslate"/>
          <w:color w:val="000000"/>
          <w:lang w:val="en-GB"/>
        </w:rPr>
        <w:t xml:space="preserve">This cooperation </w:t>
      </w:r>
      <w:r>
        <w:rPr>
          <w:rStyle w:val="notranslate"/>
          <w:color w:val="000000"/>
          <w:lang w:val="en-GB"/>
        </w:rPr>
        <w:t>A</w:t>
      </w:r>
      <w:r w:rsidRPr="00DF4D79">
        <w:rPr>
          <w:rStyle w:val="notranslate"/>
          <w:color w:val="000000"/>
          <w:lang w:val="en-GB"/>
        </w:rPr>
        <w:t xml:space="preserve">greement is concluded for a period of </w:t>
      </w:r>
      <w:r>
        <w:rPr>
          <w:rStyle w:val="notranslate"/>
          <w:color w:val="000000"/>
          <w:lang w:val="en-GB"/>
        </w:rPr>
        <w:t>…</w:t>
      </w:r>
      <w:r w:rsidRPr="00DF4D79">
        <w:rPr>
          <w:rStyle w:val="notranslate"/>
          <w:color w:val="000000"/>
          <w:lang w:val="en-GB"/>
        </w:rPr>
        <w:t>..........</w:t>
      </w:r>
      <w:r>
        <w:rPr>
          <w:rStyle w:val="notranslate"/>
          <w:color w:val="000000"/>
          <w:lang w:val="en-GB"/>
        </w:rPr>
        <w:t xml:space="preserve">...................... </w:t>
      </w:r>
      <w:proofErr w:type="gramStart"/>
      <w:r>
        <w:rPr>
          <w:rStyle w:val="notranslate"/>
          <w:color w:val="000000"/>
          <w:lang w:val="en-GB"/>
        </w:rPr>
        <w:t>year/years</w:t>
      </w:r>
      <w:proofErr w:type="gramEnd"/>
      <w:r w:rsidRPr="00DF4D79">
        <w:rPr>
          <w:rStyle w:val="notranslate"/>
          <w:color w:val="000000"/>
          <w:lang w:val="en-GB"/>
        </w:rPr>
        <w:t xml:space="preserve"> </w:t>
      </w:r>
    </w:p>
    <w:p w:rsidR="00611CB9" w:rsidRDefault="00611CB9" w:rsidP="00611CB9">
      <w:pPr>
        <w:pStyle w:val="NormalWeb"/>
        <w:spacing w:after="0"/>
        <w:jc w:val="center"/>
        <w:rPr>
          <w:rStyle w:val="notranslate"/>
          <w:color w:val="000000"/>
          <w:lang w:val="en-GB"/>
        </w:rPr>
      </w:pPr>
    </w:p>
    <w:p w:rsidR="00611CB9" w:rsidRDefault="00611CB9" w:rsidP="00611CB9">
      <w:pPr>
        <w:pStyle w:val="NormalWeb"/>
        <w:spacing w:after="0"/>
        <w:jc w:val="center"/>
        <w:rPr>
          <w:rStyle w:val="notranslate"/>
          <w:color w:val="000000"/>
          <w:lang w:val="en-GB"/>
        </w:rPr>
      </w:pPr>
    </w:p>
    <w:p w:rsidR="00611CB9" w:rsidRPr="005B6056" w:rsidRDefault="00611CB9" w:rsidP="00611CB9">
      <w:pPr>
        <w:pStyle w:val="NormalWeb"/>
        <w:keepNext/>
        <w:jc w:val="center"/>
        <w:rPr>
          <w:rStyle w:val="notranslate"/>
          <w:color w:val="000000"/>
          <w:lang w:val="en-GB"/>
        </w:rPr>
      </w:pPr>
      <w:r w:rsidRPr="005B6056">
        <w:rPr>
          <w:rStyle w:val="notranslate"/>
          <w:color w:val="000000"/>
          <w:lang w:val="en-GB"/>
        </w:rPr>
        <w:lastRenderedPageBreak/>
        <w:t>AMENDMENTS</w:t>
      </w:r>
    </w:p>
    <w:p w:rsidR="00611CB9" w:rsidRPr="00DF4D79" w:rsidRDefault="00611CB9" w:rsidP="00611CB9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F04E90">
        <w:rPr>
          <w:rStyle w:val="notranslate"/>
          <w:b/>
          <w:color w:val="000000"/>
          <w:lang w:val="en-GB"/>
        </w:rPr>
        <w:t>Art. 22</w:t>
      </w:r>
      <w:r w:rsidRPr="00DF4D79">
        <w:rPr>
          <w:rStyle w:val="notranslate"/>
          <w:color w:val="000000"/>
          <w:lang w:val="en-GB"/>
        </w:rPr>
        <w:t xml:space="preserve"> On the initiative of e</w:t>
      </w:r>
      <w:r>
        <w:rPr>
          <w:rStyle w:val="notranslate"/>
          <w:color w:val="000000"/>
          <w:lang w:val="en-GB"/>
        </w:rPr>
        <w:t>ach of the</w:t>
      </w:r>
      <w:r w:rsidRPr="00DF4D79">
        <w:rPr>
          <w:rStyle w:val="notranslate"/>
          <w:color w:val="000000"/>
          <w:lang w:val="en-GB"/>
        </w:rPr>
        <w:t xml:space="preserve"> Contracting institutions and in consultation between them, the provisions of the Agreement may be amended and supplemented by annexes. </w:t>
      </w:r>
    </w:p>
    <w:p w:rsidR="00611CB9" w:rsidRPr="00AC4CD9" w:rsidRDefault="00611CB9" w:rsidP="00611CB9">
      <w:pPr>
        <w:pStyle w:val="NormalWeb"/>
        <w:spacing w:before="0" w:beforeAutospacing="0" w:after="0" w:afterAutospacing="0"/>
        <w:jc w:val="center"/>
        <w:rPr>
          <w:rStyle w:val="notranslate"/>
          <w:color w:val="000000"/>
          <w:lang w:val="en-GB"/>
        </w:rPr>
      </w:pPr>
      <w:r w:rsidRPr="00AC4CD9">
        <w:rPr>
          <w:rStyle w:val="notranslate"/>
          <w:color w:val="000000"/>
          <w:lang w:val="en-GB"/>
        </w:rPr>
        <w:t>ADDITIONAL TERMS</w:t>
      </w:r>
    </w:p>
    <w:p w:rsidR="00611CB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color w:val="000000"/>
          <w:lang w:val="en-GB"/>
        </w:rPr>
      </w:pPr>
    </w:p>
    <w:p w:rsidR="00611CB9" w:rsidRPr="00DF4D7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color w:val="000000"/>
          <w:lang w:val="en-GB"/>
        </w:rPr>
      </w:pPr>
      <w:r w:rsidRPr="00F04E90">
        <w:rPr>
          <w:rStyle w:val="notranslate"/>
          <w:b/>
          <w:color w:val="000000"/>
          <w:lang w:val="en-GB"/>
        </w:rPr>
        <w:t>Art. 23</w:t>
      </w:r>
      <w:r>
        <w:rPr>
          <w:rStyle w:val="notranslate"/>
          <w:color w:val="000000"/>
          <w:lang w:val="en-GB"/>
        </w:rPr>
        <w:t xml:space="preserve"> C</w:t>
      </w:r>
      <w:r w:rsidRPr="00DF4D79">
        <w:rPr>
          <w:rStyle w:val="notranslate"/>
          <w:color w:val="000000"/>
          <w:lang w:val="en-GB"/>
        </w:rPr>
        <w:t>oordinator</w:t>
      </w:r>
      <w:r>
        <w:rPr>
          <w:rStyle w:val="notranslate"/>
          <w:color w:val="000000"/>
          <w:lang w:val="en-GB"/>
        </w:rPr>
        <w:t>s</w:t>
      </w:r>
      <w:r w:rsidRPr="00DF4D79">
        <w:rPr>
          <w:rStyle w:val="notranslate"/>
          <w:color w:val="000000"/>
          <w:lang w:val="en-GB"/>
        </w:rPr>
        <w:t xml:space="preserve"> </w:t>
      </w:r>
      <w:r>
        <w:rPr>
          <w:rStyle w:val="notranslate"/>
          <w:color w:val="000000"/>
          <w:lang w:val="en-GB"/>
        </w:rPr>
        <w:t>for the</w:t>
      </w:r>
      <w:r w:rsidRPr="00DF4D79">
        <w:rPr>
          <w:rStyle w:val="notranslate"/>
          <w:color w:val="000000"/>
          <w:lang w:val="en-GB"/>
        </w:rPr>
        <w:t xml:space="preserve"> implement</w:t>
      </w:r>
      <w:r>
        <w:rPr>
          <w:rStyle w:val="notranslate"/>
          <w:color w:val="000000"/>
          <w:lang w:val="en-GB"/>
        </w:rPr>
        <w:t>ation of</w:t>
      </w:r>
      <w:r w:rsidRPr="00DF4D79">
        <w:rPr>
          <w:rStyle w:val="notranslate"/>
          <w:color w:val="000000"/>
          <w:lang w:val="en-GB"/>
        </w:rPr>
        <w:t xml:space="preserve"> the Agreement shall be determined as follows: </w:t>
      </w:r>
    </w:p>
    <w:p w:rsidR="00611CB9" w:rsidRPr="00D41C5C" w:rsidRDefault="00611CB9" w:rsidP="00611CB9">
      <w:pPr>
        <w:pStyle w:val="NormalWeb"/>
        <w:spacing w:after="0"/>
        <w:jc w:val="both"/>
        <w:rPr>
          <w:rStyle w:val="notranslate"/>
          <w:b/>
          <w:color w:val="000000"/>
          <w:lang w:val="en-GB"/>
        </w:rPr>
      </w:pPr>
      <w:r w:rsidRPr="00D41C5C">
        <w:rPr>
          <w:rStyle w:val="notranslate"/>
          <w:b/>
          <w:color w:val="000000"/>
          <w:lang w:val="en-GB"/>
        </w:rPr>
        <w:t xml:space="preserve">For the NSI </w:t>
      </w:r>
    </w:p>
    <w:p w:rsidR="00611CB9" w:rsidRPr="00DF4D79" w:rsidRDefault="00611CB9" w:rsidP="00611CB9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 xml:space="preserve">...................................................................................................... </w:t>
      </w:r>
    </w:p>
    <w:p w:rsidR="00611CB9" w:rsidRPr="00DF4D79" w:rsidRDefault="00611CB9" w:rsidP="00611CB9">
      <w:pPr>
        <w:pStyle w:val="NormalWeb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>"</w:t>
      </w:r>
      <w:r>
        <w:rPr>
          <w:rStyle w:val="notranslate"/>
          <w:color w:val="000000"/>
          <w:lang w:val="en-GB"/>
        </w:rPr>
        <w:t>Relations with users and e-services" D</w:t>
      </w:r>
      <w:r w:rsidRPr="00DF4D79">
        <w:rPr>
          <w:rStyle w:val="notranslate"/>
          <w:color w:val="000000"/>
          <w:lang w:val="en-GB"/>
        </w:rPr>
        <w:t>epartment</w:t>
      </w:r>
    </w:p>
    <w:p w:rsidR="00611CB9" w:rsidRPr="00DF4D79" w:rsidRDefault="00611CB9" w:rsidP="00611CB9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proofErr w:type="spellStart"/>
      <w:proofErr w:type="gramStart"/>
      <w:r w:rsidRPr="00DF4D79">
        <w:rPr>
          <w:rStyle w:val="notranslate"/>
          <w:color w:val="000000"/>
          <w:lang w:val="en-GB"/>
        </w:rPr>
        <w:t>tel</w:t>
      </w:r>
      <w:proofErr w:type="spellEnd"/>
      <w:proofErr w:type="gramEnd"/>
      <w:r w:rsidRPr="00DF4D79">
        <w:rPr>
          <w:rStyle w:val="notranslate"/>
          <w:color w:val="000000"/>
          <w:lang w:val="en-GB"/>
        </w:rPr>
        <w:t xml:space="preserve"> 9857 ............., E-mail ............................. </w:t>
      </w:r>
    </w:p>
    <w:p w:rsidR="00611CB9" w:rsidRPr="00DF4D79" w:rsidRDefault="00611CB9" w:rsidP="00611CB9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proofErr w:type="gramStart"/>
      <w:r w:rsidRPr="00D41C5C">
        <w:rPr>
          <w:rStyle w:val="notranslate"/>
          <w:b/>
          <w:color w:val="000000"/>
          <w:lang w:val="en-GB"/>
        </w:rPr>
        <w:t>For</w:t>
      </w:r>
      <w:r w:rsidRPr="00DF4D79">
        <w:rPr>
          <w:rStyle w:val="notranslate"/>
          <w:color w:val="000000"/>
          <w:lang w:val="en-GB"/>
        </w:rPr>
        <w:t xml:space="preserve"> ......................</w:t>
      </w:r>
      <w:proofErr w:type="gramEnd"/>
      <w:r w:rsidRPr="00DF4D79">
        <w:rPr>
          <w:rStyle w:val="notranslate"/>
          <w:color w:val="000000"/>
          <w:lang w:val="en-GB"/>
        </w:rPr>
        <w:t xml:space="preserve"> </w:t>
      </w:r>
    </w:p>
    <w:p w:rsidR="00611CB9" w:rsidRPr="00DF4D79" w:rsidRDefault="00611CB9" w:rsidP="00611CB9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 xml:space="preserve">......................................................................................................... </w:t>
      </w:r>
    </w:p>
    <w:p w:rsidR="00611CB9" w:rsidRPr="00DF4D79" w:rsidRDefault="00611CB9" w:rsidP="00611CB9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 xml:space="preserve">......................................................................................................... </w:t>
      </w:r>
    </w:p>
    <w:p w:rsidR="00611CB9" w:rsidRDefault="00611CB9" w:rsidP="00611CB9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 xml:space="preserve">This Agreement is drawn up in </w:t>
      </w:r>
      <w:r>
        <w:rPr>
          <w:rStyle w:val="notranslate"/>
          <w:color w:val="000000"/>
          <w:lang w:val="en-GB"/>
        </w:rPr>
        <w:t>who identical copies</w:t>
      </w:r>
      <w:r w:rsidRPr="00DF4D79">
        <w:rPr>
          <w:rStyle w:val="notranslate"/>
          <w:color w:val="000000"/>
          <w:lang w:val="en-GB"/>
        </w:rPr>
        <w:t xml:space="preserve">, one for each party. </w:t>
      </w:r>
    </w:p>
    <w:p w:rsidR="00611CB9" w:rsidRPr="00DF4D79" w:rsidRDefault="00611CB9" w:rsidP="00611CB9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</w:p>
    <w:p w:rsidR="00611CB9" w:rsidRPr="002412A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b/>
          <w:color w:val="000000"/>
          <w:lang w:val="en-GB"/>
        </w:rPr>
      </w:pPr>
      <w:r w:rsidRPr="002412A9">
        <w:rPr>
          <w:rStyle w:val="notranslate"/>
          <w:b/>
          <w:color w:val="000000"/>
          <w:lang w:val="en-GB"/>
        </w:rPr>
        <w:t xml:space="preserve">President of                                                </w:t>
      </w:r>
      <w:r>
        <w:rPr>
          <w:rStyle w:val="notranslate"/>
          <w:b/>
          <w:color w:val="000000"/>
          <w:lang w:val="en-GB"/>
        </w:rPr>
        <w:t xml:space="preserve">  </w:t>
      </w:r>
      <w:r w:rsidRPr="002412A9">
        <w:rPr>
          <w:rStyle w:val="notranslate"/>
          <w:b/>
          <w:color w:val="000000"/>
          <w:lang w:val="en-GB"/>
        </w:rPr>
        <w:t>.......................................</w:t>
      </w:r>
    </w:p>
    <w:p w:rsidR="00611CB9" w:rsidRPr="00DF4D79" w:rsidRDefault="00611CB9" w:rsidP="00611CB9">
      <w:pPr>
        <w:pStyle w:val="NormalWeb"/>
        <w:spacing w:before="0" w:beforeAutospacing="0" w:after="0" w:afterAutospacing="0"/>
        <w:jc w:val="both"/>
        <w:rPr>
          <w:rStyle w:val="notranslate"/>
          <w:color w:val="000000"/>
          <w:lang w:val="en-GB"/>
        </w:rPr>
      </w:pPr>
      <w:proofErr w:type="gramStart"/>
      <w:r w:rsidRPr="002412A9">
        <w:rPr>
          <w:rStyle w:val="notranslate"/>
          <w:b/>
          <w:color w:val="000000"/>
          <w:lang w:val="en-GB"/>
        </w:rPr>
        <w:t>the</w:t>
      </w:r>
      <w:proofErr w:type="gramEnd"/>
      <w:r w:rsidRPr="002412A9">
        <w:rPr>
          <w:rStyle w:val="notranslate"/>
          <w:b/>
          <w:color w:val="000000"/>
          <w:lang w:val="en-GB"/>
        </w:rPr>
        <w:t xml:space="preserve"> National Statistical Institute                 ....................................... </w:t>
      </w:r>
    </w:p>
    <w:p w:rsidR="00611CB9" w:rsidRPr="00DF4D79" w:rsidRDefault="00611CB9" w:rsidP="00611CB9">
      <w:pPr>
        <w:pStyle w:val="NormalWeb"/>
        <w:spacing w:after="0"/>
        <w:ind w:left="3540" w:firstLine="708"/>
        <w:jc w:val="both"/>
        <w:rPr>
          <w:color w:val="000000"/>
          <w:sz w:val="27"/>
          <w:szCs w:val="27"/>
          <w:lang w:val="en-GB"/>
        </w:rPr>
      </w:pPr>
      <w:r w:rsidRPr="00DF4D79">
        <w:rPr>
          <w:color w:val="000000"/>
          <w:sz w:val="27"/>
          <w:szCs w:val="27"/>
          <w:lang w:val="en-GB"/>
        </w:rPr>
        <w:t xml:space="preserve"> </w:t>
      </w:r>
    </w:p>
    <w:p w:rsidR="00611CB9" w:rsidRPr="00DF4D79" w:rsidRDefault="00611CB9" w:rsidP="00611CB9"/>
    <w:p w:rsidR="003370D2" w:rsidRPr="00611CB9" w:rsidRDefault="003370D2" w:rsidP="00967B86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</w:pPr>
    </w:p>
    <w:p w:rsidR="003370D2" w:rsidRPr="00D12F13" w:rsidRDefault="00731614" w:rsidP="00731614">
      <w:pPr>
        <w:tabs>
          <w:tab w:val="left" w:pos="0"/>
          <w:tab w:val="left" w:pos="709"/>
          <w:tab w:val="left" w:pos="1791"/>
        </w:tabs>
        <w:spacing w:before="120" w:after="120" w:line="276" w:lineRule="auto"/>
        <w:ind w:firstLine="709"/>
        <w:jc w:val="both"/>
        <w:rPr>
          <w:lang w:val="en-GB"/>
        </w:rPr>
      </w:pPr>
      <w:r>
        <w:rPr>
          <w:lang w:val="en-GB"/>
        </w:rPr>
        <w:tab/>
      </w:r>
    </w:p>
    <w:p w:rsidR="003370D2" w:rsidRPr="00D12F13" w:rsidRDefault="003370D2" w:rsidP="003370D2">
      <w:pPr>
        <w:spacing w:line="360" w:lineRule="auto"/>
        <w:ind w:firstLine="567"/>
        <w:jc w:val="both"/>
        <w:rPr>
          <w:rFonts w:ascii="Verdana" w:hAnsi="Verdana"/>
          <w:sz w:val="20"/>
          <w:lang w:val="en-GB"/>
        </w:rPr>
      </w:pPr>
      <w:r w:rsidRPr="00D12F13">
        <w:rPr>
          <w:rFonts w:ascii="Verdana" w:hAnsi="Verdana"/>
          <w:sz w:val="20"/>
          <w:lang w:val="en-GB"/>
        </w:rPr>
        <w:br/>
      </w:r>
    </w:p>
    <w:p w:rsidR="00D0079F" w:rsidRPr="007C6E92" w:rsidRDefault="00D0079F" w:rsidP="007C6E92">
      <w:pPr>
        <w:spacing w:line="360" w:lineRule="auto"/>
        <w:rPr>
          <w:lang w:val="en-GB"/>
        </w:rPr>
      </w:pPr>
    </w:p>
    <w:sectPr w:rsidR="00D0079F" w:rsidRPr="007C6E92" w:rsidSect="006A4C8F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4A" w:rsidRDefault="00E3224A" w:rsidP="00D83F28">
      <w:r>
        <w:separator/>
      </w:r>
    </w:p>
  </w:endnote>
  <w:endnote w:type="continuationSeparator" w:id="0">
    <w:p w:rsidR="00E3224A" w:rsidRDefault="00E3224A" w:rsidP="00D8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96730B" w:rsidP="008E6CB5">
    <w:pPr>
      <w:pStyle w:val="BodyText"/>
      <w:tabs>
        <w:tab w:val="left" w:pos="3375"/>
      </w:tabs>
      <w:spacing w:before="196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7F0886" w:rsidRDefault="00D83F28" w:rsidP="007F0886">
                          <w:pPr>
                            <w:pStyle w:val="Footer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</w:pPr>
                          <w:r w:rsidRPr="007F0886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F0886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7F0886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26637">
                            <w:rPr>
                              <w:rFonts w:ascii="Verdana" w:hAnsi="Verdana"/>
                              <w:noProof/>
                              <w:color w:val="FFFFFF"/>
                              <w:sz w:val="20"/>
                              <w:szCs w:val="20"/>
                            </w:rPr>
                            <w:t>4</w:t>
                          </w:r>
                          <w:r w:rsidRPr="007F0886">
                            <w:rPr>
                              <w:rFonts w:ascii="Verdana" w:hAnsi="Verdana"/>
                              <w:noProof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6" type="#_x0000_t176" style="position:absolute;left:0;text-align:left;margin-left:463.1pt;margin-top:1.05pt;width:34.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7F0886" w:rsidRDefault="00D83F28" w:rsidP="007F0886">
                    <w:pPr>
                      <w:pStyle w:val="Footer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</w:pPr>
                    <w:r w:rsidRPr="007F0886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7F0886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7F0886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E26637">
                      <w:rPr>
                        <w:rFonts w:ascii="Verdana" w:hAnsi="Verdana"/>
                        <w:noProof/>
                        <w:color w:val="FFFFFF"/>
                        <w:sz w:val="20"/>
                        <w:szCs w:val="20"/>
                      </w:rPr>
                      <w:t>4</w:t>
                    </w:r>
                    <w:r w:rsidRPr="007F0886">
                      <w:rPr>
                        <w:rFonts w:ascii="Verdana" w:hAnsi="Verdana"/>
                        <w:noProof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5977890</wp:posOffset>
              </wp:positionH>
              <wp:positionV relativeFrom="paragraph">
                <wp:posOffset>-5080</wp:posOffset>
              </wp:positionV>
              <wp:extent cx="285750" cy="124777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0C8E4" id="Rectangle 7" o:spid="_x0000_s1026" style="position:absolute;margin-left:470.7pt;margin-top:-.4pt;width:22.5pt;height:9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" fillcolor="#a5a5a5" stroked="f" strokeweight="1pt">
              <v:path arrowok="t"/>
            </v:rect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111760</wp:posOffset>
              </wp:positionV>
              <wp:extent cx="6066790" cy="1270"/>
              <wp:effectExtent l="0" t="0" r="0" b="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A06CD" id="Graphic 8" o:spid="_x0000_s1026" style="position:absolute;margin-left:0;margin-top:8.8pt;width:477.7pt;height:.1pt;z-index:-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5E0BBE" w:rsidRPr="005E0BBE">
      <w:rPr>
        <w:rFonts w:ascii="Verdana" w:hAnsi="Verdana"/>
        <w:noProof/>
        <w:color w:val="31312F"/>
        <w:spacing w:val="-2"/>
        <w:sz w:val="16"/>
        <w:szCs w:val="16"/>
        <w:lang w:eastAsia="bg-BG"/>
      </w:rPr>
      <w:t>2 "Р. Volov" Str., 1038 Sofia, Bulgaria, (+359 2) 9857 111, e-mail: info@nsi.bg, www.nsi.bg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96730B" w:rsidP="00D83F28">
    <w:pPr>
      <w:pStyle w:val="Footer"/>
      <w:tabs>
        <w:tab w:val="clear" w:pos="4536"/>
        <w:tab w:val="clear" w:pos="9072"/>
      </w:tabs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10094595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7F0886" w:rsidRDefault="00D83F28" w:rsidP="007F0886">
                          <w:pPr>
                            <w:pStyle w:val="Footer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</w:pPr>
                          <w:r w:rsidRPr="007F0886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F0886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7F0886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26637">
                            <w:rPr>
                              <w:rFonts w:ascii="Verdana" w:hAnsi="Verdana"/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Pr="007F0886">
                            <w:rPr>
                              <w:rFonts w:ascii="Verdana" w:hAnsi="Verdana"/>
                              <w:noProof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8" type="#_x0000_t176" style="position:absolute;margin-left:543.5pt;margin-top:794.85pt;width:34.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" filled="f" fillcolor="#5c83b4" stroked="f" strokecolor="#737373">
              <v:textbox>
                <w:txbxContent>
                  <w:p w:rsidR="00D83F28" w:rsidRPr="007F0886" w:rsidRDefault="00D83F28" w:rsidP="007F0886">
                    <w:pPr>
                      <w:pStyle w:val="Footer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</w:pPr>
                    <w:r w:rsidRPr="007F0886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7F0886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7F0886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E26637">
                      <w:rPr>
                        <w:rFonts w:ascii="Verdana" w:hAnsi="Verdana"/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 w:rsidRPr="007F0886">
                      <w:rPr>
                        <w:rFonts w:ascii="Verdana" w:hAnsi="Verdana"/>
                        <w:noProof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5911850</wp:posOffset>
              </wp:positionH>
              <wp:positionV relativeFrom="paragraph">
                <wp:posOffset>0</wp:posOffset>
              </wp:positionV>
              <wp:extent cx="285750" cy="124777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292F2" id="Rectangle 28" o:spid="_x0000_s1026" style="position:absolute;margin-left:465.5pt;margin-top:0;width:22.5pt;height:9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" fillcolor="#a5a5a5" stroked="f" strokeweight="1pt">
              <v:path arrowok="t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4A" w:rsidRDefault="00E3224A" w:rsidP="00D83F28">
      <w:r>
        <w:separator/>
      </w:r>
    </w:p>
  </w:footnote>
  <w:footnote w:type="continuationSeparator" w:id="0">
    <w:p w:rsidR="00E3224A" w:rsidRDefault="00E3224A" w:rsidP="00D8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D2" w:rsidRPr="006C4F94" w:rsidRDefault="003370D2" w:rsidP="006C4F94">
    <w:pPr>
      <w:jc w:val="center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A82D8C" w:rsidP="00D83F28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0FA9005D" wp14:editId="617F9E50">
          <wp:simplePos x="0" y="0"/>
          <wp:positionH relativeFrom="margin">
            <wp:align>right</wp:align>
          </wp:positionH>
          <wp:positionV relativeFrom="margin">
            <wp:posOffset>-188595</wp:posOffset>
          </wp:positionV>
          <wp:extent cx="772795" cy="581025"/>
          <wp:effectExtent l="0" t="0" r="825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30B">
      <w:rPr>
        <w:noProof/>
        <w:lang w:eastAsia="bg-BG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margin">
                <wp:posOffset>709930</wp:posOffset>
              </wp:positionH>
              <wp:positionV relativeFrom="paragraph">
                <wp:posOffset>222250</wp:posOffset>
              </wp:positionV>
              <wp:extent cx="3633470" cy="6000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0BBE" w:rsidRPr="005E0BBE" w:rsidRDefault="005E0BBE" w:rsidP="005E0BBE">
                          <w:pPr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</w:pPr>
                          <w:r w:rsidRPr="005E0BB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REPUBLIC OF BULGARIA</w:t>
                          </w:r>
                        </w:p>
                        <w:p w:rsidR="00D83F28" w:rsidRPr="005E0BBE" w:rsidRDefault="005E0BBE" w:rsidP="005E0BBE">
                          <w:pPr>
                            <w:rPr>
                              <w:rFonts w:ascii="Helen Bg Cond" w:hAnsi="Helen Bg Cond"/>
                              <w:b/>
                              <w:szCs w:val="26"/>
                            </w:rPr>
                          </w:pPr>
                          <w:r w:rsidRPr="005E0BBE">
                            <w:rPr>
                              <w:rFonts w:ascii="Helen Bg Cond" w:hAnsi="Helen Bg Cond"/>
                              <w:b/>
                              <w:sz w:val="26"/>
                              <w:szCs w:val="30"/>
                            </w:rPr>
                            <w:t>National Statistical Institute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9pt;margin-top:17.5pt;width:286.1pt;height:4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5E0BBE" w:rsidRPr="005E0BBE" w:rsidRDefault="005E0BBE" w:rsidP="005E0BBE">
                    <w:pPr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</w:pPr>
                    <w:r w:rsidRPr="005E0BB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REPUBLIC OF BULGARIA</w:t>
                    </w:r>
                  </w:p>
                  <w:p w:rsidR="00D83F28" w:rsidRPr="005E0BBE" w:rsidRDefault="005E0BBE" w:rsidP="005E0BBE">
                    <w:pPr>
                      <w:rPr>
                        <w:rFonts w:ascii="Helen Bg Cond" w:hAnsi="Helen Bg Cond"/>
                        <w:b/>
                        <w:szCs w:val="26"/>
                      </w:rPr>
                    </w:pPr>
                    <w:r w:rsidRPr="005E0BBE">
                      <w:rPr>
                        <w:rFonts w:ascii="Helen Bg Cond" w:hAnsi="Helen Bg Cond"/>
                        <w:b/>
                        <w:sz w:val="26"/>
                        <w:szCs w:val="30"/>
                      </w:rPr>
                      <w:t xml:space="preserve">National </w:t>
                    </w:r>
                    <w:proofErr w:type="spellStart"/>
                    <w:r w:rsidRPr="005E0BBE">
                      <w:rPr>
                        <w:rFonts w:ascii="Helen Bg Cond" w:hAnsi="Helen Bg Cond"/>
                        <w:b/>
                        <w:sz w:val="26"/>
                        <w:szCs w:val="30"/>
                      </w:rPr>
                      <w:t>Statistical</w:t>
                    </w:r>
                    <w:proofErr w:type="spellEnd"/>
                    <w:r w:rsidRPr="005E0BBE">
                      <w:rPr>
                        <w:rFonts w:ascii="Helen Bg Cond" w:hAnsi="Helen Bg Cond"/>
                        <w:b/>
                        <w:sz w:val="26"/>
                        <w:szCs w:val="30"/>
                      </w:rPr>
                      <w:t xml:space="preserve"> Institute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6730B">
      <w:rPr>
        <w:noProof/>
        <w:lang w:eastAsia="bg-BG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925830</wp:posOffset>
              </wp:positionV>
              <wp:extent cx="6066790" cy="1270"/>
              <wp:effectExtent l="0" t="0" r="0" b="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9C6A1" id="Graphic 7" o:spid="_x0000_s1026" style="position:absolute;margin-left:0;margin-top:72.9pt;width:477.7pt;height:.1pt;z-index:-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96730B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F364E" id="Graphic 1" o:spid="_x0000_s1026" style="position:absolute;margin-left:49.15pt;margin-top:14.7pt;width:.4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="0096730B">
      <w:rPr>
        <w:noProof/>
        <w:lang w:eastAsia="bg-BG"/>
      </w:rPr>
      <w:drawing>
        <wp:anchor distT="0" distB="0" distL="0" distR="0" simplePos="0" relativeHeight="251653120" behindDoc="0" locked="0" layoutInCell="1" allowOverlap="1">
          <wp:simplePos x="0" y="0"/>
          <wp:positionH relativeFrom="margin">
            <wp:posOffset>-45720</wp:posOffset>
          </wp:positionH>
          <wp:positionV relativeFrom="paragraph">
            <wp:posOffset>48260</wp:posOffset>
          </wp:positionV>
          <wp:extent cx="581025" cy="809625"/>
          <wp:effectExtent l="0" t="0" r="0" b="0"/>
          <wp:wrapNone/>
          <wp:docPr id="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3CD2"/>
    <w:multiLevelType w:val="hybridMultilevel"/>
    <w:tmpl w:val="8252ED50"/>
    <w:lvl w:ilvl="0" w:tplc="D0469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31E3"/>
    <w:multiLevelType w:val="hybridMultilevel"/>
    <w:tmpl w:val="3FEEDCA2"/>
    <w:lvl w:ilvl="0" w:tplc="6ACC8A96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0554A3"/>
    <w:rsid w:val="000E15B2"/>
    <w:rsid w:val="001D2674"/>
    <w:rsid w:val="00266E6D"/>
    <w:rsid w:val="00275E89"/>
    <w:rsid w:val="002B03DB"/>
    <w:rsid w:val="003209DE"/>
    <w:rsid w:val="003370D2"/>
    <w:rsid w:val="00374CF2"/>
    <w:rsid w:val="00390C2E"/>
    <w:rsid w:val="003E75E1"/>
    <w:rsid w:val="00442125"/>
    <w:rsid w:val="005044B9"/>
    <w:rsid w:val="005B48C8"/>
    <w:rsid w:val="005E0BBE"/>
    <w:rsid w:val="00611CB9"/>
    <w:rsid w:val="00643044"/>
    <w:rsid w:val="006646C9"/>
    <w:rsid w:val="006763C3"/>
    <w:rsid w:val="00684508"/>
    <w:rsid w:val="006A4C8F"/>
    <w:rsid w:val="006C4F94"/>
    <w:rsid w:val="00731614"/>
    <w:rsid w:val="007506FD"/>
    <w:rsid w:val="0075072D"/>
    <w:rsid w:val="007C6E92"/>
    <w:rsid w:val="007E2BA9"/>
    <w:rsid w:val="007F0886"/>
    <w:rsid w:val="00815CD5"/>
    <w:rsid w:val="008417B4"/>
    <w:rsid w:val="008544B4"/>
    <w:rsid w:val="008B2F17"/>
    <w:rsid w:val="008B6A83"/>
    <w:rsid w:val="008E6CB5"/>
    <w:rsid w:val="0096730B"/>
    <w:rsid w:val="00967B86"/>
    <w:rsid w:val="009757F5"/>
    <w:rsid w:val="0098041E"/>
    <w:rsid w:val="00982ED7"/>
    <w:rsid w:val="009A0103"/>
    <w:rsid w:val="009F6767"/>
    <w:rsid w:val="00A40B51"/>
    <w:rsid w:val="00A82D8C"/>
    <w:rsid w:val="00AF6F6C"/>
    <w:rsid w:val="00BB0E6D"/>
    <w:rsid w:val="00BE69F8"/>
    <w:rsid w:val="00CF4A53"/>
    <w:rsid w:val="00CF7CC8"/>
    <w:rsid w:val="00D0079F"/>
    <w:rsid w:val="00D13D05"/>
    <w:rsid w:val="00D50D70"/>
    <w:rsid w:val="00D60CD2"/>
    <w:rsid w:val="00D83F28"/>
    <w:rsid w:val="00E26637"/>
    <w:rsid w:val="00E3224A"/>
    <w:rsid w:val="00E4158F"/>
    <w:rsid w:val="00EB730C"/>
    <w:rsid w:val="00EF3BC8"/>
    <w:rsid w:val="00EF4FC0"/>
    <w:rsid w:val="00F76D42"/>
    <w:rsid w:val="00F8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;"/>
  <w14:docId w14:val="0AF46C1E"/>
  <w15:chartTrackingRefBased/>
  <w15:docId w15:val="{6B7C2AF8-95C0-4C56-817C-B5936F4D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79F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</w:pPr>
    <w:rPr>
      <w:rFonts w:eastAsia="Times New Roman"/>
      <w:sz w:val="20"/>
      <w:szCs w:val="20"/>
    </w:rPr>
  </w:style>
  <w:style w:type="character" w:customStyle="1" w:styleId="BodyTextChar">
    <w:name w:val="Body Text Char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79F"/>
    <w:rPr>
      <w:rFonts w:ascii="Μοντέρνα" w:eastAsia="Μοντέρνα" w:hAnsi="Μοντέρνα"/>
      <w:sz w:val="20"/>
      <w:szCs w:val="20"/>
      <w:lang w:val="en-GB" w:eastAsia="bg-BG"/>
    </w:rPr>
  </w:style>
  <w:style w:type="character" w:customStyle="1" w:styleId="FootnoteTextChar">
    <w:name w:val="Footnote Text Char"/>
    <w:link w:val="FootnoteText"/>
    <w:uiPriority w:val="99"/>
    <w:semiHidden/>
    <w:rsid w:val="00D0079F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semiHidden/>
    <w:unhideWhenUsed/>
    <w:rsid w:val="00D0079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0079F"/>
    <w:rPr>
      <w:rFonts w:eastAsia="Times New Roman"/>
      <w:sz w:val="20"/>
      <w:szCs w:val="20"/>
      <w:lang w:val="en-US"/>
    </w:rPr>
  </w:style>
  <w:style w:type="character" w:customStyle="1" w:styleId="EndnoteTextChar">
    <w:name w:val="Endnote Text Char"/>
    <w:link w:val="EndnoteText"/>
    <w:semiHidden/>
    <w:rsid w:val="00D007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370D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3370D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370D2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11CB9"/>
    <w:pPr>
      <w:spacing w:before="100" w:beforeAutospacing="1" w:after="100" w:afterAutospacing="1"/>
    </w:pPr>
    <w:rPr>
      <w:rFonts w:eastAsia="Times New Roman"/>
      <w:lang w:eastAsia="bg-BG"/>
    </w:rPr>
  </w:style>
  <w:style w:type="character" w:customStyle="1" w:styleId="notranslate">
    <w:name w:val="notranslate"/>
    <w:rsid w:val="00611CB9"/>
  </w:style>
  <w:style w:type="character" w:customStyle="1" w:styleId="apple-converted-space">
    <w:name w:val="apple-converted-space"/>
    <w:rsid w:val="0061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399B4-1FF6-4DB9-905C-F840ED94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list for the prepared and provided specialized statistical products and services</vt:lpstr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list for the prepared and provided specialized statistical products and services</dc:title>
  <dc:subject/>
  <dc:creator>NSI</dc:creator>
  <cp:keywords/>
  <dc:description/>
  <cp:lastModifiedBy>Diana Malinova</cp:lastModifiedBy>
  <cp:revision>8</cp:revision>
  <dcterms:created xsi:type="dcterms:W3CDTF">2025-07-02T12:29:00Z</dcterms:created>
  <dcterms:modified xsi:type="dcterms:W3CDTF">2026-01-05T12:48:00Z</dcterms:modified>
</cp:coreProperties>
</file>